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1D" w:rsidRPr="00B1051D" w:rsidRDefault="00B1051D" w:rsidP="00B1051D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1D">
        <w:rPr>
          <w:rFonts w:ascii="Times New Roman" w:hAnsi="Times New Roman" w:cs="Times New Roman"/>
          <w:b/>
          <w:sz w:val="24"/>
          <w:szCs w:val="24"/>
        </w:rPr>
        <w:t xml:space="preserve">Публичный отчет </w:t>
      </w:r>
      <w:r w:rsidR="00EC0930" w:rsidRPr="00B1051D">
        <w:rPr>
          <w:rFonts w:ascii="Times New Roman" w:hAnsi="Times New Roman" w:cs="Times New Roman"/>
          <w:b/>
          <w:sz w:val="24"/>
          <w:szCs w:val="24"/>
        </w:rPr>
        <w:t xml:space="preserve"> о современном состоянии и перспективах развития муниципальной системы образования </w:t>
      </w:r>
      <w:r w:rsidRPr="00B1051D">
        <w:rPr>
          <w:rFonts w:ascii="Times New Roman" w:hAnsi="Times New Roman" w:cs="Times New Roman"/>
          <w:b/>
          <w:sz w:val="24"/>
          <w:szCs w:val="24"/>
        </w:rPr>
        <w:t>МР «Жиганский НЭР».</w:t>
      </w:r>
    </w:p>
    <w:p w:rsidR="00B1051D" w:rsidRDefault="00B1051D" w:rsidP="00B1051D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0930" w:rsidRPr="000E5CB2" w:rsidRDefault="00B1051D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подготовлен м</w:t>
      </w:r>
      <w:r w:rsidR="00EC0930" w:rsidRPr="000E5CB2">
        <w:rPr>
          <w:rFonts w:ascii="Times New Roman" w:hAnsi="Times New Roman" w:cs="Times New Roman"/>
          <w:sz w:val="24"/>
          <w:szCs w:val="24"/>
        </w:rPr>
        <w:t>униципальным казенным учреж</w:t>
      </w:r>
      <w:r w:rsidR="001C30F4" w:rsidRPr="000E5CB2">
        <w:rPr>
          <w:rFonts w:ascii="Times New Roman" w:hAnsi="Times New Roman" w:cs="Times New Roman"/>
          <w:sz w:val="24"/>
          <w:szCs w:val="24"/>
        </w:rPr>
        <w:t>дением «Жиганское районное управление образования</w:t>
      </w:r>
      <w:r w:rsidR="00EC0930" w:rsidRPr="000E5CB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 деятельности в сфере образования</w:t>
      </w:r>
      <w:r w:rsidR="001C30F4" w:rsidRPr="000E5CB2"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="00EC0930" w:rsidRPr="000E5CB2">
        <w:rPr>
          <w:rFonts w:ascii="Times New Roman" w:hAnsi="Times New Roman" w:cs="Times New Roman"/>
          <w:sz w:val="24"/>
          <w:szCs w:val="24"/>
        </w:rPr>
        <w:t>2015</w:t>
      </w:r>
      <w:r w:rsidR="001C30F4" w:rsidRPr="000E5CB2">
        <w:rPr>
          <w:rFonts w:ascii="Times New Roman" w:hAnsi="Times New Roman" w:cs="Times New Roman"/>
          <w:sz w:val="24"/>
          <w:szCs w:val="24"/>
        </w:rPr>
        <w:t xml:space="preserve">г. </w:t>
      </w:r>
      <w:r w:rsidR="00EC0930" w:rsidRPr="000E5CB2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рекомендациями, разработанными Министерством образования </w:t>
      </w:r>
      <w:r w:rsidR="001C30F4" w:rsidRPr="000E5CB2">
        <w:rPr>
          <w:rFonts w:ascii="Times New Roman" w:hAnsi="Times New Roman" w:cs="Times New Roman"/>
          <w:sz w:val="24"/>
          <w:szCs w:val="24"/>
        </w:rPr>
        <w:t xml:space="preserve">Республики Саха Якутия. </w:t>
      </w:r>
    </w:p>
    <w:p w:rsidR="001C30F4" w:rsidRPr="000E5CB2" w:rsidRDefault="00B1051D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отчете</w:t>
      </w:r>
      <w:r w:rsidR="00EC0930" w:rsidRPr="000E5CB2">
        <w:rPr>
          <w:rFonts w:ascii="Times New Roman" w:hAnsi="Times New Roman" w:cs="Times New Roman"/>
          <w:sz w:val="24"/>
          <w:szCs w:val="24"/>
        </w:rPr>
        <w:t xml:space="preserve"> представлены материалы, характеризующие развитие системы образования </w:t>
      </w:r>
      <w:r w:rsidR="001C30F4" w:rsidRPr="000E5CB2">
        <w:rPr>
          <w:rFonts w:ascii="Times New Roman" w:hAnsi="Times New Roman" w:cs="Times New Roman"/>
          <w:sz w:val="24"/>
          <w:szCs w:val="24"/>
        </w:rPr>
        <w:t xml:space="preserve">Жиганского района </w:t>
      </w:r>
      <w:r w:rsidR="00EC0930" w:rsidRPr="000E5CB2">
        <w:rPr>
          <w:rFonts w:ascii="Times New Roman" w:hAnsi="Times New Roman" w:cs="Times New Roman"/>
          <w:sz w:val="24"/>
          <w:szCs w:val="24"/>
        </w:rPr>
        <w:t xml:space="preserve">за </w:t>
      </w:r>
      <w:r w:rsidR="001C30F4" w:rsidRPr="000E5CB2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0930" w:rsidRPr="000E5CB2">
        <w:rPr>
          <w:rFonts w:ascii="Times New Roman" w:hAnsi="Times New Roman" w:cs="Times New Roman"/>
          <w:sz w:val="24"/>
          <w:szCs w:val="24"/>
        </w:rPr>
        <w:t xml:space="preserve">Информация в </w:t>
      </w:r>
      <w:r>
        <w:rPr>
          <w:rFonts w:ascii="Times New Roman" w:hAnsi="Times New Roman" w:cs="Times New Roman"/>
          <w:sz w:val="24"/>
          <w:szCs w:val="24"/>
        </w:rPr>
        <w:t xml:space="preserve">отчете </w:t>
      </w:r>
      <w:r w:rsidR="00EC0930" w:rsidRPr="000E5CB2">
        <w:rPr>
          <w:rFonts w:ascii="Times New Roman" w:hAnsi="Times New Roman" w:cs="Times New Roman"/>
          <w:sz w:val="24"/>
          <w:szCs w:val="24"/>
        </w:rPr>
        <w:t xml:space="preserve">основывается на показателях статистической отчетности системы образования </w:t>
      </w:r>
      <w:proofErr w:type="spellStart"/>
      <w:r w:rsidR="001C30F4" w:rsidRPr="000E5CB2">
        <w:rPr>
          <w:rFonts w:ascii="Times New Roman" w:hAnsi="Times New Roman" w:cs="Times New Roman"/>
          <w:sz w:val="24"/>
          <w:szCs w:val="24"/>
        </w:rPr>
        <w:t>Жиганского</w:t>
      </w:r>
      <w:r w:rsidR="00EC0930" w:rsidRPr="000E5CB2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="00EC0930" w:rsidRPr="000E5C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0930" w:rsidRPr="000E5CB2" w:rsidRDefault="00EC0930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 xml:space="preserve">В публичном </w:t>
      </w:r>
      <w:r w:rsidR="00B1051D">
        <w:rPr>
          <w:rFonts w:ascii="Times New Roman" w:hAnsi="Times New Roman" w:cs="Times New Roman"/>
          <w:sz w:val="24"/>
          <w:szCs w:val="24"/>
        </w:rPr>
        <w:t xml:space="preserve">отчете </w:t>
      </w:r>
      <w:r w:rsidRPr="000E5CB2">
        <w:rPr>
          <w:rFonts w:ascii="Times New Roman" w:hAnsi="Times New Roman" w:cs="Times New Roman"/>
          <w:sz w:val="24"/>
          <w:szCs w:val="24"/>
        </w:rPr>
        <w:t>намечены пр</w:t>
      </w:r>
      <w:r w:rsidR="001C30F4" w:rsidRPr="000E5CB2">
        <w:rPr>
          <w:rFonts w:ascii="Times New Roman" w:hAnsi="Times New Roman" w:cs="Times New Roman"/>
          <w:sz w:val="24"/>
          <w:szCs w:val="24"/>
        </w:rPr>
        <w:t xml:space="preserve">иоритеты развития отрасли на </w:t>
      </w:r>
      <w:r w:rsidRPr="000E5CB2">
        <w:rPr>
          <w:rFonts w:ascii="Times New Roman" w:hAnsi="Times New Roman" w:cs="Times New Roman"/>
          <w:sz w:val="24"/>
          <w:szCs w:val="24"/>
        </w:rPr>
        <w:t xml:space="preserve">2016 год, который призван стать определяющим в развитии системы образования. </w:t>
      </w:r>
    </w:p>
    <w:p w:rsidR="00EC0930" w:rsidRPr="000E5CB2" w:rsidRDefault="00B1051D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Публичный отчет</w:t>
      </w:r>
      <w:r w:rsidR="00EC0930" w:rsidRPr="000E5CB2">
        <w:rPr>
          <w:rFonts w:ascii="Times New Roman" w:hAnsi="Times New Roman" w:cs="Times New Roman"/>
          <w:sz w:val="24"/>
          <w:szCs w:val="24"/>
        </w:rPr>
        <w:t xml:space="preserve"> адресован широкому кругу читателей: обучающимся и их родителям (законным представителям), общественности, работникам сферы образования, представителям средств массовой информации, общественным организациям. </w:t>
      </w:r>
    </w:p>
    <w:p w:rsidR="00EC0930" w:rsidRPr="000E5CB2" w:rsidRDefault="00EC0930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Осно</w:t>
      </w:r>
      <w:r w:rsidR="00B1051D">
        <w:rPr>
          <w:rFonts w:ascii="Times New Roman" w:hAnsi="Times New Roman" w:cs="Times New Roman"/>
          <w:sz w:val="24"/>
          <w:szCs w:val="24"/>
        </w:rPr>
        <w:t>вными целями Публичного отчета</w:t>
      </w:r>
      <w:r w:rsidRPr="000E5CB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C0930" w:rsidRPr="00E7193A" w:rsidRDefault="00EC0930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3A">
        <w:rPr>
          <w:rFonts w:ascii="Times New Roman" w:hAnsi="Times New Roman" w:cs="Times New Roman"/>
          <w:sz w:val="24"/>
          <w:szCs w:val="24"/>
        </w:rPr>
        <w:t>- обеспечение информационной основы для организации диалога и согласования интересов всех участников образовательного процесса;</w:t>
      </w:r>
    </w:p>
    <w:p w:rsidR="00EC0930" w:rsidRPr="00E7193A" w:rsidRDefault="00EC0930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3A">
        <w:rPr>
          <w:rFonts w:ascii="Times New Roman" w:hAnsi="Times New Roman" w:cs="Times New Roman"/>
          <w:sz w:val="24"/>
          <w:szCs w:val="24"/>
        </w:rPr>
        <w:t xml:space="preserve">- обеспечение прозрачности функционирования системы образования </w:t>
      </w:r>
      <w:r w:rsidR="001C30F4" w:rsidRPr="00E7193A">
        <w:rPr>
          <w:rFonts w:ascii="Times New Roman" w:hAnsi="Times New Roman" w:cs="Times New Roman"/>
          <w:sz w:val="24"/>
          <w:szCs w:val="24"/>
        </w:rPr>
        <w:t>МР «Жиганский национальный эвенкийский район».</w:t>
      </w:r>
    </w:p>
    <w:p w:rsidR="00EC0930" w:rsidRPr="000E5CB2" w:rsidRDefault="00EC0930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3A">
        <w:rPr>
          <w:rFonts w:ascii="Times New Roman" w:hAnsi="Times New Roman" w:cs="Times New Roman"/>
          <w:sz w:val="24"/>
          <w:szCs w:val="24"/>
        </w:rPr>
        <w:t>- информирование потребителей образовательных услуг о приоритетных направлениях развития муниципальной системы образования, планируемых мероприятиях и ожидаемых результатах деятельности.</w:t>
      </w:r>
    </w:p>
    <w:p w:rsidR="00EC0930" w:rsidRPr="000E5CB2" w:rsidRDefault="00B1051D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Представляя настоящий отчет</w:t>
      </w:r>
      <w:r w:rsidR="00EC0930" w:rsidRPr="000E5CB2">
        <w:rPr>
          <w:rFonts w:ascii="Times New Roman" w:hAnsi="Times New Roman" w:cs="Times New Roman"/>
          <w:bCs/>
          <w:spacing w:val="-4"/>
          <w:sz w:val="24"/>
          <w:szCs w:val="24"/>
        </w:rPr>
        <w:t>, мы приглашаем вас к дискуссии, надеемся, что этот документ станет информационной основой для сотрудничества.</w:t>
      </w:r>
    </w:p>
    <w:p w:rsidR="000E5CB2" w:rsidRPr="000E5CB2" w:rsidRDefault="000E5CB2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30" w:rsidRPr="000E5CB2" w:rsidRDefault="00EC0930" w:rsidP="000E5CB2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B2">
        <w:rPr>
          <w:rFonts w:ascii="Times New Roman" w:hAnsi="Times New Roman" w:cs="Times New Roman"/>
          <w:b/>
          <w:sz w:val="24"/>
          <w:szCs w:val="24"/>
        </w:rPr>
        <w:t>1. Цели и задачи муниципальной системы образования</w:t>
      </w:r>
    </w:p>
    <w:p w:rsidR="001C30F4" w:rsidRPr="000E5CB2" w:rsidRDefault="001C30F4" w:rsidP="000E5CB2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B2">
        <w:rPr>
          <w:rFonts w:ascii="Times New Roman" w:hAnsi="Times New Roman" w:cs="Times New Roman"/>
          <w:b/>
          <w:sz w:val="24"/>
          <w:szCs w:val="24"/>
        </w:rPr>
        <w:t>МКУ «Жиганское районное управление образования»</w:t>
      </w:r>
    </w:p>
    <w:p w:rsidR="00EC0930" w:rsidRPr="000E5CB2" w:rsidRDefault="00B1051D" w:rsidP="000E5CB2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EC0930" w:rsidRPr="000E5CB2">
        <w:rPr>
          <w:rFonts w:ascii="Times New Roman" w:hAnsi="Times New Roman" w:cs="Times New Roman"/>
          <w:b/>
          <w:sz w:val="24"/>
          <w:szCs w:val="24"/>
        </w:rPr>
        <w:t xml:space="preserve"> 2015-2016 учебный</w:t>
      </w:r>
      <w:r w:rsidR="001C30F4" w:rsidRPr="000E5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="001C30F4" w:rsidRPr="000E5CB2">
        <w:rPr>
          <w:rFonts w:ascii="Times New Roman" w:hAnsi="Times New Roman" w:cs="Times New Roman"/>
          <w:b/>
          <w:sz w:val="24"/>
          <w:szCs w:val="24"/>
        </w:rPr>
        <w:t>.</w:t>
      </w:r>
    </w:p>
    <w:p w:rsidR="00EC0930" w:rsidRPr="000E5CB2" w:rsidRDefault="00EC0930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 w:rsidR="001C30F4" w:rsidRPr="000E5CB2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Pr="000E5CB2">
        <w:rPr>
          <w:rFonts w:ascii="Times New Roman" w:hAnsi="Times New Roman" w:cs="Times New Roman"/>
          <w:sz w:val="24"/>
          <w:szCs w:val="24"/>
        </w:rPr>
        <w:t>продолжает расширение проекта модернизации систем общего образования, ключевой целью которого являются системные изменения: улучшение условий обучения, открытость системы, внедрение современных образовательных технологий, повышение качества школьного образования.</w:t>
      </w:r>
    </w:p>
    <w:p w:rsidR="00EC0930" w:rsidRPr="000E5CB2" w:rsidRDefault="00EC0930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bCs/>
          <w:sz w:val="24"/>
          <w:szCs w:val="24"/>
        </w:rPr>
        <w:t xml:space="preserve">В связи с этим, основной целью системы образования </w:t>
      </w:r>
      <w:proofErr w:type="spellStart"/>
      <w:r w:rsidR="001C30F4" w:rsidRPr="000E5CB2">
        <w:rPr>
          <w:rFonts w:ascii="Times New Roman" w:hAnsi="Times New Roman" w:cs="Times New Roman"/>
          <w:bCs/>
          <w:sz w:val="24"/>
          <w:szCs w:val="24"/>
        </w:rPr>
        <w:t>Жиганского</w:t>
      </w:r>
      <w:r w:rsidRPr="000E5CB2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spellEnd"/>
      <w:r w:rsidRPr="000E5CB2">
        <w:rPr>
          <w:rFonts w:ascii="Times New Roman" w:hAnsi="Times New Roman" w:cs="Times New Roman"/>
          <w:bCs/>
          <w:sz w:val="24"/>
          <w:szCs w:val="24"/>
        </w:rPr>
        <w:t xml:space="preserve"> является формирование современной системы качественного доступного образования с учетом запросов населения, перспектив развития экономики и рынка труда.</w:t>
      </w:r>
    </w:p>
    <w:p w:rsidR="00EC0930" w:rsidRPr="000E5CB2" w:rsidRDefault="00EC0930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 xml:space="preserve">В целях решения вопросов по развитию общего образования для осуществления принципа общедоступности образования, повышения качества обучения в соответствии с экономическими и социальными требованиями, обеспечения адаптации выпускников школ к новым социально-экономическим условиям, повышения их конкурентоспособности и в рамках модернизации системы образования в </w:t>
      </w:r>
      <w:r w:rsidR="001C30F4" w:rsidRPr="000E5CB2">
        <w:rPr>
          <w:rFonts w:ascii="Times New Roman" w:hAnsi="Times New Roman" w:cs="Times New Roman"/>
          <w:sz w:val="24"/>
          <w:szCs w:val="24"/>
        </w:rPr>
        <w:t xml:space="preserve">Жиганском районе </w:t>
      </w:r>
      <w:r w:rsidRPr="000E5CB2">
        <w:rPr>
          <w:rFonts w:ascii="Times New Roman" w:hAnsi="Times New Roman" w:cs="Times New Roman"/>
          <w:sz w:val="24"/>
          <w:szCs w:val="24"/>
        </w:rPr>
        <w:t>решаются следующие задачи:</w:t>
      </w:r>
    </w:p>
    <w:p w:rsidR="00EC0930" w:rsidRPr="000E5CB2" w:rsidRDefault="00EC0930" w:rsidP="000E5C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обеспечение доступности образования в соответствии с современными стандартами для всех категорий граждан;</w:t>
      </w:r>
    </w:p>
    <w:p w:rsidR="00EC0930" w:rsidRPr="000E5CB2" w:rsidRDefault="00EC0930" w:rsidP="000E5C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увеличение численности детей, получающих услуги дошкольного образования</w:t>
      </w:r>
      <w:r w:rsidR="001C30F4" w:rsidRPr="000E5CB2">
        <w:rPr>
          <w:rFonts w:ascii="Times New Roman" w:hAnsi="Times New Roman" w:cs="Times New Roman"/>
          <w:sz w:val="24"/>
          <w:szCs w:val="24"/>
        </w:rPr>
        <w:t xml:space="preserve"> за счет строительства нового здания на 140 мест</w:t>
      </w:r>
      <w:r w:rsidRPr="000E5CB2">
        <w:rPr>
          <w:rFonts w:ascii="Times New Roman" w:hAnsi="Times New Roman" w:cs="Times New Roman"/>
          <w:sz w:val="24"/>
          <w:szCs w:val="24"/>
        </w:rPr>
        <w:t>;</w:t>
      </w:r>
    </w:p>
    <w:p w:rsidR="00EC0930" w:rsidRPr="000E5CB2" w:rsidRDefault="00EC0930" w:rsidP="000E5C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lastRenderedPageBreak/>
        <w:t>повышение квалификации специалистов образовательных учреждений для реализации федерального государственного образовательного стандарта;</w:t>
      </w:r>
    </w:p>
    <w:p w:rsidR="00EC0930" w:rsidRPr="000E5CB2" w:rsidRDefault="00EC0930" w:rsidP="000E5C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повышение качества знаний учащихся на всех ступенях обучения;</w:t>
      </w:r>
    </w:p>
    <w:p w:rsidR="00EC0930" w:rsidRPr="000E5CB2" w:rsidRDefault="00EC0930" w:rsidP="000E5C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второго поколения в начальной и основной школе;</w:t>
      </w:r>
    </w:p>
    <w:p w:rsidR="00EC0930" w:rsidRPr="000E5CB2" w:rsidRDefault="00EC0930" w:rsidP="000E5C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расширение информационной открытости системы образования района;</w:t>
      </w:r>
    </w:p>
    <w:p w:rsidR="00EC0930" w:rsidRPr="000E5CB2" w:rsidRDefault="00EC0930" w:rsidP="000E5C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обеспечение безопасности пребывания детей в муниципальных школьных и  дошкольных образовательных учреждениях;</w:t>
      </w:r>
    </w:p>
    <w:p w:rsidR="00EC0930" w:rsidRPr="000E5CB2" w:rsidRDefault="00EC0930" w:rsidP="000E5C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создание современной системы оценки качества образования;</w:t>
      </w:r>
    </w:p>
    <w:p w:rsidR="00EC0930" w:rsidRPr="000E5CB2" w:rsidRDefault="00EC0930" w:rsidP="000E5C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поддержка одаренных детей;</w:t>
      </w:r>
    </w:p>
    <w:p w:rsidR="00EC0930" w:rsidRPr="000E5CB2" w:rsidRDefault="00EC0930" w:rsidP="000E5C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сокращение неэффективных расходов.</w:t>
      </w:r>
    </w:p>
    <w:p w:rsidR="000E5CB2" w:rsidRPr="000E5CB2" w:rsidRDefault="000E5CB2" w:rsidP="000E5CB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CB2" w:rsidRPr="000E5CB2" w:rsidRDefault="000E5CB2" w:rsidP="000E5CB2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B2">
        <w:rPr>
          <w:rFonts w:ascii="Times New Roman" w:hAnsi="Times New Roman" w:cs="Times New Roman"/>
          <w:b/>
          <w:sz w:val="24"/>
          <w:szCs w:val="24"/>
        </w:rPr>
        <w:t>2. Общая характеристика системы образования</w:t>
      </w:r>
    </w:p>
    <w:p w:rsidR="000E5CB2" w:rsidRDefault="000E5CB2" w:rsidP="000E5CB2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«Жиганский НЭР»</w:t>
      </w:r>
    </w:p>
    <w:p w:rsidR="000E5CB2" w:rsidRPr="000E5CB2" w:rsidRDefault="000E5CB2" w:rsidP="000E5CB2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B2" w:rsidRPr="000E5CB2" w:rsidRDefault="00B1051D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0E5CB2" w:rsidRPr="000E5CB2">
        <w:rPr>
          <w:rFonts w:ascii="Times New Roman" w:hAnsi="Times New Roman" w:cs="Times New Roman"/>
          <w:sz w:val="24"/>
          <w:szCs w:val="24"/>
        </w:rPr>
        <w:t xml:space="preserve"> учебном году в МР «Жиганский НЭР» образователь</w:t>
      </w:r>
      <w:r>
        <w:rPr>
          <w:rFonts w:ascii="Times New Roman" w:hAnsi="Times New Roman" w:cs="Times New Roman"/>
          <w:sz w:val="24"/>
          <w:szCs w:val="24"/>
        </w:rPr>
        <w:t>ную деятельность осуществляли 14</w:t>
      </w:r>
      <w:r w:rsidR="000E5CB2" w:rsidRPr="000E5CB2">
        <w:rPr>
          <w:rFonts w:ascii="Times New Roman" w:hAnsi="Times New Roman" w:cs="Times New Roman"/>
          <w:sz w:val="24"/>
          <w:szCs w:val="24"/>
        </w:rPr>
        <w:t xml:space="preserve"> учреждений всех уровней образования, различной направленности. В сфере общего образования функционируют 5 муниципальных общеобразовательных учреждений. Среди 5 общеобразовательных учреждений: 2 – средние общеобразовательные учреждения; 2 – основное; 1 – вечерняя (сменная) общеобразовательная школа.</w:t>
      </w:r>
    </w:p>
    <w:p w:rsidR="000E5CB2" w:rsidRPr="000E5CB2" w:rsidRDefault="000E5CB2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 xml:space="preserve">В районе функционируют 3 малокомплектные школы: МБОУ «Кыстатыамская малокомплектная средняя общеобразовательная школа» с. Кыстатыам,  МБОУ «Линдинская малокомплектная основная общеобразовательная школа» с. </w:t>
      </w:r>
      <w:proofErr w:type="spellStart"/>
      <w:r w:rsidRPr="000E5CB2">
        <w:rPr>
          <w:rFonts w:ascii="Times New Roman" w:hAnsi="Times New Roman" w:cs="Times New Roman"/>
          <w:sz w:val="24"/>
          <w:szCs w:val="24"/>
        </w:rPr>
        <w:t>Бахынай</w:t>
      </w:r>
      <w:proofErr w:type="spellEnd"/>
      <w:r w:rsidRPr="000E5CB2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0E5CB2">
        <w:rPr>
          <w:rFonts w:ascii="Times New Roman" w:hAnsi="Times New Roman" w:cs="Times New Roman"/>
          <w:sz w:val="24"/>
          <w:szCs w:val="24"/>
        </w:rPr>
        <w:t>Бестяхская</w:t>
      </w:r>
      <w:proofErr w:type="spellEnd"/>
      <w:r w:rsidRPr="000E5CB2">
        <w:rPr>
          <w:rFonts w:ascii="Times New Roman" w:hAnsi="Times New Roman" w:cs="Times New Roman"/>
          <w:sz w:val="24"/>
          <w:szCs w:val="24"/>
        </w:rPr>
        <w:t xml:space="preserve"> малокомплектная основная общеобразовательная школа» с. Бестях. </w:t>
      </w:r>
    </w:p>
    <w:p w:rsidR="000E5CB2" w:rsidRPr="000E5CB2" w:rsidRDefault="000E5CB2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CB2">
        <w:rPr>
          <w:rFonts w:ascii="Times New Roman" w:hAnsi="Times New Roman" w:cs="Times New Roman"/>
          <w:sz w:val="24"/>
          <w:szCs w:val="24"/>
        </w:rPr>
        <w:t xml:space="preserve">Система дошкольного образования МР «Жиганский НЭР» достаточно развита и представлена 7 муниципальными дошкольными образовательными учреждениями. </w:t>
      </w:r>
    </w:p>
    <w:p w:rsidR="00E01CF8" w:rsidRPr="00942614" w:rsidRDefault="000E5CB2" w:rsidP="009426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В сеть учреждений дополнительного образования детей в сфере образования р</w:t>
      </w:r>
      <w:r w:rsidR="00B1051D">
        <w:rPr>
          <w:rFonts w:ascii="Times New Roman" w:hAnsi="Times New Roman" w:cs="Times New Roman"/>
          <w:sz w:val="24"/>
          <w:szCs w:val="24"/>
        </w:rPr>
        <w:t>азличной направленности входит 2</w:t>
      </w:r>
      <w:r w:rsidRPr="000E5CB2">
        <w:rPr>
          <w:rFonts w:ascii="Times New Roman" w:hAnsi="Times New Roman" w:cs="Times New Roman"/>
          <w:sz w:val="24"/>
          <w:szCs w:val="24"/>
        </w:rPr>
        <w:t xml:space="preserve"> муниципальных бюджетных учреждения: </w:t>
      </w:r>
      <w:proofErr w:type="gramStart"/>
      <w:r w:rsidRPr="000E5CB2">
        <w:rPr>
          <w:rFonts w:ascii="Times New Roman" w:hAnsi="Times New Roman" w:cs="Times New Roman"/>
          <w:sz w:val="24"/>
          <w:szCs w:val="24"/>
        </w:rPr>
        <w:t>МБУ ДО «Детская юношеская спортивная школа», МБУ ДО «Цен</w:t>
      </w:r>
      <w:r w:rsidR="00B1051D">
        <w:rPr>
          <w:rFonts w:ascii="Times New Roman" w:hAnsi="Times New Roman" w:cs="Times New Roman"/>
          <w:sz w:val="24"/>
          <w:szCs w:val="24"/>
        </w:rPr>
        <w:t>тр дополнительного образования».</w:t>
      </w:r>
      <w:proofErr w:type="gramEnd"/>
    </w:p>
    <w:p w:rsidR="000E5CB2" w:rsidRPr="000E5CB2" w:rsidRDefault="000E5CB2" w:rsidP="000E5CB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Для обеспечения прав граждан на образование, решения вопросов развития и воспитания учащихся, удовлетворения возможностей и способностей детей сеть учебных заведений района располагает достаточной образовательной базой.</w:t>
      </w:r>
    </w:p>
    <w:p w:rsidR="00EC0930" w:rsidRPr="00E7193A" w:rsidRDefault="000E5CB2" w:rsidP="009426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ab/>
      </w:r>
    </w:p>
    <w:p w:rsidR="00E7193A" w:rsidRPr="00E7193A" w:rsidRDefault="00E7193A" w:rsidP="00E7193A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3A">
        <w:rPr>
          <w:rFonts w:ascii="Times New Roman" w:hAnsi="Times New Roman" w:cs="Times New Roman"/>
          <w:b/>
          <w:sz w:val="24"/>
          <w:szCs w:val="24"/>
        </w:rPr>
        <w:t>3. Кадровый потенциал.</w:t>
      </w:r>
    </w:p>
    <w:p w:rsidR="00E7193A" w:rsidRPr="00E7193A" w:rsidRDefault="00E7193A" w:rsidP="00E7193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93A" w:rsidRPr="00E7193A" w:rsidRDefault="00E7193A" w:rsidP="00E7193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3A">
        <w:rPr>
          <w:rFonts w:ascii="Times New Roman" w:hAnsi="Times New Roman" w:cs="Times New Roman"/>
          <w:sz w:val="24"/>
          <w:szCs w:val="24"/>
        </w:rPr>
        <w:t xml:space="preserve">Инициативные, способные творчески мыслить, находить нестандартные решения, сочетающие опыт и профессиональную мобильность педагоги – главный ресурс муниципальной системы образования.  </w:t>
      </w:r>
    </w:p>
    <w:p w:rsidR="00E7193A" w:rsidRPr="00E7193A" w:rsidRDefault="00E7193A" w:rsidP="00E7193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3A">
        <w:rPr>
          <w:rFonts w:ascii="Times New Roman" w:hAnsi="Times New Roman" w:cs="Times New Roman"/>
          <w:sz w:val="24"/>
          <w:szCs w:val="24"/>
        </w:rPr>
        <w:t xml:space="preserve">В образовательной сфере </w:t>
      </w:r>
      <w:r w:rsidRPr="00A53791">
        <w:rPr>
          <w:rFonts w:ascii="Times New Roman" w:hAnsi="Times New Roman" w:cs="Times New Roman"/>
          <w:sz w:val="24"/>
          <w:szCs w:val="24"/>
        </w:rPr>
        <w:t xml:space="preserve">работает  </w:t>
      </w:r>
      <w:r w:rsidR="00F74F6A">
        <w:rPr>
          <w:rFonts w:ascii="Times New Roman" w:hAnsi="Times New Roman" w:cs="Times New Roman"/>
          <w:sz w:val="24"/>
          <w:szCs w:val="24"/>
        </w:rPr>
        <w:t xml:space="preserve">395 </w:t>
      </w:r>
      <w:r w:rsidRPr="00A53791">
        <w:rPr>
          <w:rFonts w:ascii="Times New Roman" w:hAnsi="Times New Roman" w:cs="Times New Roman"/>
          <w:sz w:val="24"/>
          <w:szCs w:val="24"/>
        </w:rPr>
        <w:t>человек, из них педагогических работников –</w:t>
      </w:r>
      <w:r w:rsidR="00F74F6A">
        <w:rPr>
          <w:rFonts w:ascii="Times New Roman" w:hAnsi="Times New Roman" w:cs="Times New Roman"/>
          <w:sz w:val="24"/>
          <w:szCs w:val="24"/>
        </w:rPr>
        <w:t>2</w:t>
      </w:r>
      <w:r w:rsidR="005B2494">
        <w:rPr>
          <w:rFonts w:ascii="Times New Roman" w:hAnsi="Times New Roman" w:cs="Times New Roman"/>
          <w:sz w:val="24"/>
          <w:szCs w:val="24"/>
        </w:rPr>
        <w:t>7</w:t>
      </w:r>
      <w:r w:rsidR="00F74F6A">
        <w:rPr>
          <w:rFonts w:ascii="Times New Roman" w:hAnsi="Times New Roman" w:cs="Times New Roman"/>
          <w:sz w:val="24"/>
          <w:szCs w:val="24"/>
        </w:rPr>
        <w:t>2</w:t>
      </w:r>
      <w:r w:rsidRPr="00A53791">
        <w:rPr>
          <w:rFonts w:ascii="Times New Roman" w:hAnsi="Times New Roman" w:cs="Times New Roman"/>
          <w:sz w:val="24"/>
          <w:szCs w:val="24"/>
        </w:rPr>
        <w:t xml:space="preserve">. Численный состав педагогических </w:t>
      </w:r>
      <w:r w:rsidR="00A53791" w:rsidRPr="00A53791">
        <w:rPr>
          <w:rFonts w:ascii="Times New Roman" w:hAnsi="Times New Roman" w:cs="Times New Roman"/>
          <w:sz w:val="24"/>
          <w:szCs w:val="24"/>
        </w:rPr>
        <w:t xml:space="preserve">работников в школах составляет </w:t>
      </w:r>
      <w:r w:rsidR="00F74F6A">
        <w:rPr>
          <w:rFonts w:ascii="Times New Roman" w:hAnsi="Times New Roman" w:cs="Times New Roman"/>
          <w:sz w:val="24"/>
          <w:szCs w:val="24"/>
        </w:rPr>
        <w:t xml:space="preserve">207 </w:t>
      </w:r>
      <w:r w:rsidRPr="00A53791">
        <w:rPr>
          <w:rFonts w:ascii="Times New Roman" w:hAnsi="Times New Roman" w:cs="Times New Roman"/>
          <w:sz w:val="24"/>
          <w:szCs w:val="24"/>
        </w:rPr>
        <w:t>человек</w:t>
      </w:r>
      <w:r w:rsidR="00A53791" w:rsidRPr="00A53791">
        <w:rPr>
          <w:rFonts w:ascii="Times New Roman" w:hAnsi="Times New Roman" w:cs="Times New Roman"/>
          <w:sz w:val="24"/>
          <w:szCs w:val="24"/>
        </w:rPr>
        <w:t xml:space="preserve">, в детских садах – </w:t>
      </w:r>
      <w:r w:rsidR="00F74F6A">
        <w:rPr>
          <w:rFonts w:ascii="Times New Roman" w:hAnsi="Times New Roman" w:cs="Times New Roman"/>
          <w:sz w:val="24"/>
          <w:szCs w:val="24"/>
        </w:rPr>
        <w:t>55</w:t>
      </w:r>
      <w:r w:rsidR="00A53791" w:rsidRPr="00A53791">
        <w:rPr>
          <w:rFonts w:ascii="Times New Roman" w:hAnsi="Times New Roman" w:cs="Times New Roman"/>
          <w:sz w:val="24"/>
          <w:szCs w:val="24"/>
        </w:rPr>
        <w:t xml:space="preserve"> педагогов, В дополнительном образовании- </w:t>
      </w:r>
      <w:r w:rsidR="005B2494">
        <w:rPr>
          <w:rFonts w:ascii="Times New Roman" w:hAnsi="Times New Roman" w:cs="Times New Roman"/>
          <w:sz w:val="24"/>
          <w:szCs w:val="24"/>
        </w:rPr>
        <w:t>10</w:t>
      </w:r>
    </w:p>
    <w:p w:rsidR="00DC685C" w:rsidRPr="005B2494" w:rsidRDefault="00DC685C" w:rsidP="005B249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94">
        <w:rPr>
          <w:rFonts w:ascii="Times New Roman" w:hAnsi="Times New Roman" w:cs="Times New Roman"/>
          <w:sz w:val="24"/>
          <w:szCs w:val="24"/>
        </w:rPr>
        <w:t>Количество педагогических работников системы образования МР «Жи</w:t>
      </w:r>
      <w:r w:rsidR="00B1051D">
        <w:rPr>
          <w:rFonts w:ascii="Times New Roman" w:hAnsi="Times New Roman" w:cs="Times New Roman"/>
          <w:sz w:val="24"/>
          <w:szCs w:val="24"/>
        </w:rPr>
        <w:t>ганский НЭР», в сравнении с 2014-2015</w:t>
      </w:r>
      <w:r w:rsidRPr="005B2494">
        <w:rPr>
          <w:rFonts w:ascii="Times New Roman" w:hAnsi="Times New Roman" w:cs="Times New Roman"/>
          <w:sz w:val="24"/>
          <w:szCs w:val="24"/>
        </w:rPr>
        <w:t xml:space="preserve"> учебным годом, увеличилось на 5%. Идет постепенное обновление коллективов учреждений образования молодыми специалистами.</w:t>
      </w:r>
      <w:r w:rsidR="005B2494">
        <w:rPr>
          <w:rFonts w:ascii="Times New Roman" w:hAnsi="Times New Roman" w:cs="Times New Roman"/>
          <w:sz w:val="24"/>
          <w:szCs w:val="24"/>
        </w:rPr>
        <w:t xml:space="preserve"> За три года </w:t>
      </w:r>
      <w:r w:rsidR="005B2494">
        <w:rPr>
          <w:rFonts w:ascii="Times New Roman" w:hAnsi="Times New Roman" w:cs="Times New Roman"/>
          <w:sz w:val="24"/>
          <w:szCs w:val="24"/>
        </w:rPr>
        <w:lastRenderedPageBreak/>
        <w:t>в образовательные учреждения</w:t>
      </w:r>
      <w:r w:rsidRPr="005B2494">
        <w:rPr>
          <w:rFonts w:ascii="Times New Roman" w:hAnsi="Times New Roman" w:cs="Times New Roman"/>
          <w:sz w:val="24"/>
          <w:szCs w:val="24"/>
        </w:rPr>
        <w:t xml:space="preserve"> по  улусу поступили на работу 23 педагогов по району, из них: </w:t>
      </w:r>
    </w:p>
    <w:p w:rsidR="00DC685C" w:rsidRPr="005B2494" w:rsidRDefault="00DC685C" w:rsidP="005B249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94">
        <w:rPr>
          <w:rFonts w:ascii="Times New Roman" w:hAnsi="Times New Roman" w:cs="Times New Roman"/>
          <w:sz w:val="24"/>
          <w:szCs w:val="24"/>
        </w:rPr>
        <w:t xml:space="preserve">в 2013г. – 4 чел; в 2014г. – 5 </w:t>
      </w:r>
      <w:proofErr w:type="spellStart"/>
      <w:r w:rsidRPr="005B2494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5B249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B2494">
        <w:rPr>
          <w:rFonts w:ascii="Times New Roman" w:hAnsi="Times New Roman" w:cs="Times New Roman"/>
          <w:sz w:val="24"/>
          <w:szCs w:val="24"/>
        </w:rPr>
        <w:t xml:space="preserve"> 2015 г. – 14</w:t>
      </w:r>
    </w:p>
    <w:p w:rsidR="00DC685C" w:rsidRPr="00F74F6A" w:rsidRDefault="00DC685C" w:rsidP="00F74F6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94">
        <w:rPr>
          <w:rFonts w:ascii="Times New Roman" w:hAnsi="Times New Roman" w:cs="Times New Roman"/>
          <w:bCs/>
          <w:sz w:val="24"/>
          <w:szCs w:val="24"/>
        </w:rPr>
        <w:t xml:space="preserve">Молодые педагоги </w:t>
      </w:r>
      <w:r w:rsidR="005B2494">
        <w:rPr>
          <w:rFonts w:ascii="Times New Roman" w:hAnsi="Times New Roman" w:cs="Times New Roman"/>
          <w:bCs/>
          <w:sz w:val="24"/>
          <w:szCs w:val="24"/>
        </w:rPr>
        <w:t>МБОУ «</w:t>
      </w:r>
      <w:r w:rsidR="005B2494" w:rsidRPr="005B2494">
        <w:rPr>
          <w:rFonts w:ascii="Times New Roman" w:hAnsi="Times New Roman" w:cs="Times New Roman"/>
          <w:bCs/>
          <w:iCs/>
          <w:sz w:val="24"/>
          <w:szCs w:val="24"/>
        </w:rPr>
        <w:t>Жиганская</w:t>
      </w:r>
      <w:r w:rsidRPr="005B2494">
        <w:rPr>
          <w:rFonts w:ascii="Times New Roman" w:hAnsi="Times New Roman" w:cs="Times New Roman"/>
          <w:bCs/>
          <w:iCs/>
          <w:sz w:val="24"/>
          <w:szCs w:val="24"/>
        </w:rPr>
        <w:t xml:space="preserve"> СОШ</w:t>
      </w:r>
      <w:r w:rsidR="005B2494" w:rsidRPr="005B2494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74F6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5B2494">
        <w:rPr>
          <w:rFonts w:ascii="Times New Roman" w:hAnsi="Times New Roman" w:cs="Times New Roman"/>
          <w:sz w:val="24"/>
          <w:szCs w:val="24"/>
        </w:rPr>
        <w:t xml:space="preserve">5 педагогов. </w:t>
      </w:r>
      <w:r w:rsidR="005B249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B2494">
        <w:rPr>
          <w:rFonts w:ascii="Times New Roman" w:hAnsi="Times New Roman" w:cs="Times New Roman"/>
          <w:bCs/>
          <w:iCs/>
          <w:sz w:val="24"/>
          <w:szCs w:val="24"/>
        </w:rPr>
        <w:t>Кыстатыамская</w:t>
      </w:r>
      <w:proofErr w:type="spellEnd"/>
      <w:r w:rsidR="00F74F6A">
        <w:rPr>
          <w:rFonts w:ascii="Times New Roman" w:hAnsi="Times New Roman" w:cs="Times New Roman"/>
          <w:bCs/>
          <w:iCs/>
          <w:sz w:val="24"/>
          <w:szCs w:val="24"/>
        </w:rPr>
        <w:t xml:space="preserve"> СОШ </w:t>
      </w:r>
      <w:r w:rsidRPr="005B2494"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Pr="005B2494">
        <w:rPr>
          <w:rFonts w:ascii="Times New Roman" w:hAnsi="Times New Roman" w:cs="Times New Roman"/>
          <w:sz w:val="24"/>
          <w:szCs w:val="24"/>
        </w:rPr>
        <w:t>педагога;</w:t>
      </w:r>
      <w:r w:rsidR="00F74F6A" w:rsidRPr="00F74F6A">
        <w:rPr>
          <w:rFonts w:ascii="Times New Roman" w:hAnsi="Times New Roman" w:cs="Times New Roman"/>
          <w:bCs/>
          <w:iCs/>
          <w:sz w:val="24"/>
          <w:szCs w:val="24"/>
        </w:rPr>
        <w:t>МБОУ</w:t>
      </w:r>
      <w:proofErr w:type="spellEnd"/>
      <w:r w:rsidR="00F74F6A" w:rsidRPr="00F74F6A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proofErr w:type="spellStart"/>
      <w:r w:rsidR="00F74F6A" w:rsidRPr="00F74F6A">
        <w:rPr>
          <w:rFonts w:ascii="Times New Roman" w:hAnsi="Times New Roman" w:cs="Times New Roman"/>
          <w:bCs/>
          <w:iCs/>
          <w:sz w:val="24"/>
          <w:szCs w:val="24"/>
        </w:rPr>
        <w:t>Линдинская</w:t>
      </w:r>
      <w:proofErr w:type="spellEnd"/>
      <w:r w:rsidRPr="00F74F6A">
        <w:rPr>
          <w:rFonts w:ascii="Times New Roman" w:hAnsi="Times New Roman" w:cs="Times New Roman"/>
          <w:bCs/>
          <w:iCs/>
          <w:sz w:val="24"/>
          <w:szCs w:val="24"/>
        </w:rPr>
        <w:t xml:space="preserve"> МО</w:t>
      </w:r>
      <w:r w:rsidR="00F74F6A" w:rsidRPr="00F74F6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74F6A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="00F74F6A" w:rsidRPr="00F74F6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5B2494">
        <w:rPr>
          <w:rFonts w:ascii="Times New Roman" w:hAnsi="Times New Roman" w:cs="Times New Roman"/>
          <w:sz w:val="24"/>
          <w:szCs w:val="24"/>
        </w:rPr>
        <w:t xml:space="preserve">- 3 педагога. </w:t>
      </w:r>
      <w:r w:rsidR="00F74F6A" w:rsidRPr="00F74F6A">
        <w:rPr>
          <w:rFonts w:ascii="Times New Roman" w:hAnsi="Times New Roman" w:cs="Times New Roman"/>
          <w:bCs/>
          <w:iCs/>
          <w:sz w:val="24"/>
          <w:szCs w:val="24"/>
        </w:rPr>
        <w:t>МБДОУ «Детский сад «</w:t>
      </w:r>
      <w:r w:rsidRPr="00F74F6A">
        <w:rPr>
          <w:rFonts w:ascii="Times New Roman" w:hAnsi="Times New Roman" w:cs="Times New Roman"/>
          <w:bCs/>
          <w:iCs/>
          <w:sz w:val="24"/>
          <w:szCs w:val="24"/>
        </w:rPr>
        <w:t>Звездочка»- 2 педагога</w:t>
      </w:r>
      <w:r w:rsidR="00F74F6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685C" w:rsidRPr="005B2494" w:rsidRDefault="00F74F6A" w:rsidP="005B249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п</w:t>
      </w:r>
      <w:r w:rsidR="00DC685C" w:rsidRPr="005B2494">
        <w:rPr>
          <w:rFonts w:ascii="Times New Roman" w:hAnsi="Times New Roman" w:cs="Times New Roman"/>
          <w:sz w:val="24"/>
          <w:szCs w:val="24"/>
        </w:rPr>
        <w:t>о реализации подпрограммы «Обеспечение жильём педагогических работников сельских школ и медицинских работников учреждений здравоохранения арктических и северных улусов в 2015 году  заключены договора с МО Р</w:t>
      </w:r>
      <w:proofErr w:type="gramStart"/>
      <w:r w:rsidR="00DC685C" w:rsidRPr="005B249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DC685C" w:rsidRPr="005B2494">
        <w:rPr>
          <w:rFonts w:ascii="Times New Roman" w:hAnsi="Times New Roman" w:cs="Times New Roman"/>
          <w:sz w:val="24"/>
          <w:szCs w:val="24"/>
        </w:rPr>
        <w:t>Я):</w:t>
      </w:r>
    </w:p>
    <w:p w:rsidR="00DC685C" w:rsidRPr="005B2494" w:rsidRDefault="00DC685C" w:rsidP="005B249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94">
        <w:rPr>
          <w:rFonts w:ascii="Times New Roman" w:hAnsi="Times New Roman" w:cs="Times New Roman"/>
          <w:sz w:val="24"/>
          <w:szCs w:val="24"/>
        </w:rPr>
        <w:t>- Макарова Анна Александровна – учитель английского языка МБОУ «ЛМООШ»;</w:t>
      </w:r>
    </w:p>
    <w:p w:rsidR="00DC685C" w:rsidRPr="005B2494" w:rsidRDefault="00DC685C" w:rsidP="005B249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94">
        <w:rPr>
          <w:rFonts w:ascii="Times New Roman" w:hAnsi="Times New Roman" w:cs="Times New Roman"/>
          <w:sz w:val="24"/>
          <w:szCs w:val="24"/>
        </w:rPr>
        <w:t xml:space="preserve">- Николаева </w:t>
      </w:r>
      <w:proofErr w:type="spellStart"/>
      <w:r w:rsidRPr="005B2494">
        <w:rPr>
          <w:rFonts w:ascii="Times New Roman" w:hAnsi="Times New Roman" w:cs="Times New Roman"/>
          <w:sz w:val="24"/>
          <w:szCs w:val="24"/>
        </w:rPr>
        <w:t>Нюргустана</w:t>
      </w:r>
      <w:proofErr w:type="spellEnd"/>
      <w:r w:rsidRPr="005B2494">
        <w:rPr>
          <w:rFonts w:ascii="Times New Roman" w:hAnsi="Times New Roman" w:cs="Times New Roman"/>
          <w:sz w:val="24"/>
          <w:szCs w:val="24"/>
        </w:rPr>
        <w:t xml:space="preserve"> Николаевна – учитель русского языка и литературы МБОУ «ЛМООШ»;</w:t>
      </w:r>
    </w:p>
    <w:p w:rsidR="00DC685C" w:rsidRPr="005B2494" w:rsidRDefault="00DC685C" w:rsidP="005B249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94">
        <w:rPr>
          <w:rFonts w:ascii="Times New Roman" w:hAnsi="Times New Roman" w:cs="Times New Roman"/>
          <w:sz w:val="24"/>
          <w:szCs w:val="24"/>
        </w:rPr>
        <w:t xml:space="preserve">- Яковлева </w:t>
      </w:r>
      <w:proofErr w:type="spellStart"/>
      <w:r w:rsidRPr="005B2494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5B2494">
        <w:rPr>
          <w:rFonts w:ascii="Times New Roman" w:hAnsi="Times New Roman" w:cs="Times New Roman"/>
          <w:sz w:val="24"/>
          <w:szCs w:val="24"/>
        </w:rPr>
        <w:t xml:space="preserve"> Петровна – учитель математики МБОУ «КМСОШ»;</w:t>
      </w:r>
    </w:p>
    <w:p w:rsidR="00DC685C" w:rsidRPr="005B2494" w:rsidRDefault="00DC685C" w:rsidP="005B249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94">
        <w:rPr>
          <w:rFonts w:ascii="Times New Roman" w:hAnsi="Times New Roman" w:cs="Times New Roman"/>
          <w:sz w:val="24"/>
          <w:szCs w:val="24"/>
        </w:rPr>
        <w:t>В 2014 год</w:t>
      </w:r>
      <w:r w:rsidR="00F74F6A">
        <w:rPr>
          <w:rFonts w:ascii="Times New Roman" w:hAnsi="Times New Roman" w:cs="Times New Roman"/>
          <w:sz w:val="24"/>
          <w:szCs w:val="24"/>
        </w:rPr>
        <w:t>у</w:t>
      </w:r>
      <w:r w:rsidRPr="005B2494">
        <w:rPr>
          <w:rFonts w:ascii="Times New Roman" w:hAnsi="Times New Roman" w:cs="Times New Roman"/>
          <w:sz w:val="24"/>
          <w:szCs w:val="24"/>
        </w:rPr>
        <w:t>:</w:t>
      </w:r>
    </w:p>
    <w:p w:rsidR="00DC685C" w:rsidRDefault="00DC685C" w:rsidP="00F74F6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2494">
        <w:rPr>
          <w:rFonts w:ascii="Times New Roman" w:hAnsi="Times New Roman" w:cs="Times New Roman"/>
          <w:sz w:val="24"/>
          <w:szCs w:val="24"/>
        </w:rPr>
        <w:t>КотоконоваТуйаара</w:t>
      </w:r>
      <w:proofErr w:type="spellEnd"/>
      <w:r w:rsidRPr="005B2494">
        <w:rPr>
          <w:rFonts w:ascii="Times New Roman" w:hAnsi="Times New Roman" w:cs="Times New Roman"/>
          <w:sz w:val="24"/>
          <w:szCs w:val="24"/>
        </w:rPr>
        <w:t xml:space="preserve"> Семеновна – учитель физики МБОУ  «КМСОШ»</w:t>
      </w:r>
    </w:p>
    <w:p w:rsidR="00E7193A" w:rsidRPr="00E7193A" w:rsidRDefault="00E7193A" w:rsidP="00E7193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3A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района работают высококвалифицированные педагогические работники.  </w:t>
      </w:r>
    </w:p>
    <w:p w:rsidR="005B2494" w:rsidRPr="00B1051D" w:rsidRDefault="00E7193A" w:rsidP="00B1051D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Квалификация педагогов</w:t>
      </w:r>
    </w:p>
    <w:p w:rsidR="005B2494" w:rsidRPr="00B1051D" w:rsidRDefault="005B2494" w:rsidP="005B2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51D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45"/>
        <w:gridCol w:w="2173"/>
        <w:gridCol w:w="1397"/>
        <w:gridCol w:w="1606"/>
        <w:gridCol w:w="1352"/>
        <w:gridCol w:w="1336"/>
        <w:gridCol w:w="1438"/>
      </w:tblGrid>
      <w:tr w:rsidR="005B2494" w:rsidRPr="005B2494" w:rsidTr="00D87B95">
        <w:trPr>
          <w:trHeight w:val="322"/>
        </w:trPr>
        <w:tc>
          <w:tcPr>
            <w:tcW w:w="445" w:type="dxa"/>
            <w:vMerge w:val="restart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3" w:type="dxa"/>
            <w:vMerge w:val="restart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97" w:type="dxa"/>
            <w:vMerge w:val="restart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5732" w:type="dxa"/>
            <w:gridSpan w:val="4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94" w:rsidRPr="005B2494" w:rsidTr="00D87B95">
        <w:trPr>
          <w:trHeight w:val="475"/>
        </w:trPr>
        <w:tc>
          <w:tcPr>
            <w:tcW w:w="445" w:type="dxa"/>
            <w:vMerge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8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МБОУ «ЖСОШ»</w:t>
            </w:r>
          </w:p>
        </w:tc>
        <w:tc>
          <w:tcPr>
            <w:tcW w:w="1397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22 (19%)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23 (20%)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11 (9%)</w:t>
            </w:r>
          </w:p>
        </w:tc>
        <w:tc>
          <w:tcPr>
            <w:tcW w:w="1438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58 (505)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МБОУ «КМСОШ»</w:t>
            </w:r>
          </w:p>
        </w:tc>
        <w:tc>
          <w:tcPr>
            <w:tcW w:w="1397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16 (34%)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 (6%)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1438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26 (56%)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МБОУ «ЛМООШ»</w:t>
            </w:r>
          </w:p>
        </w:tc>
        <w:tc>
          <w:tcPr>
            <w:tcW w:w="1397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7 (26%)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 (15%)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15 (57%)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МБОУ «БМООШ»</w:t>
            </w:r>
          </w:p>
        </w:tc>
        <w:tc>
          <w:tcPr>
            <w:tcW w:w="1397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7 (33%)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 (14%)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11 (52%)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97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b/>
                <w:sz w:val="24"/>
                <w:szCs w:val="24"/>
              </w:rPr>
              <w:t>52 (25%)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b/>
                <w:sz w:val="24"/>
                <w:szCs w:val="24"/>
              </w:rPr>
              <w:t>33 (16%)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b/>
                <w:sz w:val="24"/>
                <w:szCs w:val="24"/>
              </w:rPr>
              <w:t>12 (5%)</w:t>
            </w:r>
          </w:p>
        </w:tc>
        <w:tc>
          <w:tcPr>
            <w:tcW w:w="1438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b/>
                <w:sz w:val="24"/>
                <w:szCs w:val="24"/>
              </w:rPr>
              <w:t>110 (53%)</w:t>
            </w:r>
          </w:p>
        </w:tc>
      </w:tr>
    </w:tbl>
    <w:p w:rsidR="00B1051D" w:rsidRDefault="00B1051D" w:rsidP="005B2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494" w:rsidRPr="00BC2AA7" w:rsidRDefault="005B2494" w:rsidP="005B2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Учреждения дошкольного образования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498"/>
        <w:gridCol w:w="1072"/>
        <w:gridCol w:w="1606"/>
        <w:gridCol w:w="1352"/>
        <w:gridCol w:w="1336"/>
        <w:gridCol w:w="1262"/>
      </w:tblGrid>
      <w:tr w:rsidR="005B2494" w:rsidRPr="005B2494" w:rsidTr="00D87B95">
        <w:trPr>
          <w:trHeight w:val="322"/>
        </w:trPr>
        <w:tc>
          <w:tcPr>
            <w:tcW w:w="445" w:type="dxa"/>
            <w:vMerge w:val="restart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  <w:vMerge w:val="restart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72" w:type="dxa"/>
            <w:vMerge w:val="restart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5556" w:type="dxa"/>
            <w:gridSpan w:val="4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94" w:rsidRPr="005B2494" w:rsidTr="00D87B95">
        <w:trPr>
          <w:trHeight w:val="475"/>
        </w:trPr>
        <w:tc>
          <w:tcPr>
            <w:tcW w:w="445" w:type="dxa"/>
            <w:vMerge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МБДОУ «Малыш»</w:t>
            </w:r>
          </w:p>
        </w:tc>
        <w:tc>
          <w:tcPr>
            <w:tcW w:w="107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МБДОУ «Елочка»</w:t>
            </w:r>
          </w:p>
        </w:tc>
        <w:tc>
          <w:tcPr>
            <w:tcW w:w="107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МБДОУ «Звездочка»</w:t>
            </w:r>
          </w:p>
        </w:tc>
        <w:tc>
          <w:tcPr>
            <w:tcW w:w="107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МБДОУ «Теремок»</w:t>
            </w:r>
          </w:p>
        </w:tc>
        <w:tc>
          <w:tcPr>
            <w:tcW w:w="107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с.Кыстатыам</w:t>
            </w:r>
            <w:proofErr w:type="spellEnd"/>
          </w:p>
        </w:tc>
        <w:tc>
          <w:tcPr>
            <w:tcW w:w="107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Тугутчаан</w:t>
            </w:r>
            <w:proofErr w:type="spellEnd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с.Баханы</w:t>
            </w:r>
            <w:proofErr w:type="spellEnd"/>
          </w:p>
        </w:tc>
        <w:tc>
          <w:tcPr>
            <w:tcW w:w="107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с.Бестях</w:t>
            </w:r>
            <w:proofErr w:type="spellEnd"/>
          </w:p>
        </w:tc>
        <w:tc>
          <w:tcPr>
            <w:tcW w:w="107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18 (32%)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14 (25%)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6 (10%)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18 (32%)</w:t>
            </w:r>
          </w:p>
        </w:tc>
      </w:tr>
    </w:tbl>
    <w:p w:rsidR="005B2494" w:rsidRPr="005B2494" w:rsidRDefault="005B2494" w:rsidP="005B2494">
      <w:pPr>
        <w:rPr>
          <w:rFonts w:ascii="Times New Roman" w:hAnsi="Times New Roman" w:cs="Times New Roman"/>
          <w:b/>
          <w:sz w:val="20"/>
          <w:szCs w:val="20"/>
        </w:rPr>
      </w:pPr>
    </w:p>
    <w:p w:rsidR="005B2494" w:rsidRPr="00BC2AA7" w:rsidRDefault="005B2494" w:rsidP="005B2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2173"/>
        <w:gridCol w:w="1397"/>
        <w:gridCol w:w="1606"/>
        <w:gridCol w:w="1352"/>
        <w:gridCol w:w="1336"/>
        <w:gridCol w:w="1262"/>
      </w:tblGrid>
      <w:tr w:rsidR="005B2494" w:rsidRPr="005B2494" w:rsidTr="00D87B95">
        <w:trPr>
          <w:trHeight w:val="322"/>
        </w:trPr>
        <w:tc>
          <w:tcPr>
            <w:tcW w:w="445" w:type="dxa"/>
            <w:vMerge w:val="restart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3" w:type="dxa"/>
            <w:vMerge w:val="restart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97" w:type="dxa"/>
            <w:vMerge w:val="restart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5556" w:type="dxa"/>
            <w:gridSpan w:val="4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94" w:rsidRPr="005B2494" w:rsidTr="00D87B95">
        <w:trPr>
          <w:trHeight w:val="475"/>
        </w:trPr>
        <w:tc>
          <w:tcPr>
            <w:tcW w:w="445" w:type="dxa"/>
            <w:vMerge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МБУ ДО «ЖЦДО»</w:t>
            </w:r>
          </w:p>
        </w:tc>
        <w:tc>
          <w:tcPr>
            <w:tcW w:w="1397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397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97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  <w:tc>
          <w:tcPr>
            <w:tcW w:w="135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B2494" w:rsidRPr="00BC2AA7" w:rsidRDefault="005B2494" w:rsidP="005B2494">
      <w:pPr>
        <w:rPr>
          <w:rFonts w:ascii="Times New Roman" w:hAnsi="Times New Roman" w:cs="Times New Roman"/>
          <w:sz w:val="24"/>
          <w:szCs w:val="24"/>
        </w:rPr>
      </w:pPr>
    </w:p>
    <w:p w:rsidR="005B2494" w:rsidRPr="00BC2AA7" w:rsidRDefault="005B2494" w:rsidP="005B2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Курсы повышения квалификации за 2015 год</w:t>
      </w: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445"/>
        <w:gridCol w:w="3491"/>
        <w:gridCol w:w="1804"/>
        <w:gridCol w:w="1965"/>
        <w:gridCol w:w="1866"/>
      </w:tblGrid>
      <w:tr w:rsidR="005B2494" w:rsidRPr="005B2494" w:rsidTr="00D87B95">
        <w:trPr>
          <w:trHeight w:val="807"/>
        </w:trPr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04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B249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965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</w:t>
            </w:r>
          </w:p>
        </w:tc>
        <w:tc>
          <w:tcPr>
            <w:tcW w:w="186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% от общего числа работников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МБОУ «ЖСОШ»</w:t>
            </w:r>
          </w:p>
        </w:tc>
        <w:tc>
          <w:tcPr>
            <w:tcW w:w="1804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65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МБОУ «КМСОШ»</w:t>
            </w:r>
          </w:p>
        </w:tc>
        <w:tc>
          <w:tcPr>
            <w:tcW w:w="1804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5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МБОУ «ЛМООШ»</w:t>
            </w:r>
          </w:p>
        </w:tc>
        <w:tc>
          <w:tcPr>
            <w:tcW w:w="1804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МБОУ «БМООШ»</w:t>
            </w:r>
          </w:p>
        </w:tc>
        <w:tc>
          <w:tcPr>
            <w:tcW w:w="1804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(ДЮСШ, ЦДОД)</w:t>
            </w:r>
          </w:p>
        </w:tc>
        <w:tc>
          <w:tcPr>
            <w:tcW w:w="1804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1804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5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5B2494" w:rsidRPr="005B2494" w:rsidTr="00D87B95">
        <w:tc>
          <w:tcPr>
            <w:tcW w:w="445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B2494" w:rsidRPr="005B2494" w:rsidRDefault="005B2494" w:rsidP="005B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4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965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866" w:type="dxa"/>
          </w:tcPr>
          <w:p w:rsidR="005B2494" w:rsidRPr="005B2494" w:rsidRDefault="005B2494" w:rsidP="005B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94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</w:tbl>
    <w:p w:rsidR="005B2494" w:rsidRPr="005B2494" w:rsidRDefault="005B2494" w:rsidP="00F74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F6A" w:rsidRPr="00BC2AA7" w:rsidRDefault="00F74F6A" w:rsidP="00F74F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Наградная культура в 2015 году</w:t>
      </w:r>
    </w:p>
    <w:p w:rsidR="00F74F6A" w:rsidRPr="00F74F6A" w:rsidRDefault="00F74F6A" w:rsidP="00F74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Благодарственными грамотами Министерства образования Республики Саха (Якутия) награждены 4 педагога  ОУ;</w:t>
      </w:r>
    </w:p>
    <w:p w:rsidR="00F74F6A" w:rsidRPr="00F74F6A" w:rsidRDefault="00F74F6A" w:rsidP="00F74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Почетной грамотой Министерства образования Республики Саха (Якутия) награждены  8 педагогов ОУ;</w:t>
      </w:r>
    </w:p>
    <w:p w:rsidR="00F74F6A" w:rsidRPr="00F74F6A" w:rsidRDefault="00F74F6A" w:rsidP="00F74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Нагрудной знак «За вклад в развитие дошкольного образования Республики Саха (Якутия)»- 1 </w:t>
      </w:r>
      <w:proofErr w:type="spellStart"/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.;</w:t>
      </w:r>
    </w:p>
    <w:p w:rsidR="00F74F6A" w:rsidRPr="00F74F6A" w:rsidRDefault="00F74F6A" w:rsidP="00F74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Отличник образования</w:t>
      </w:r>
      <w:r w:rsidR="0094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Саха (Якутия) – удостоилась Лукина Галина Семеновн</w:t>
      </w:r>
      <w:proofErr w:type="gramStart"/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 информатики МБОУ «ЖСОШ».</w:t>
      </w:r>
    </w:p>
    <w:p w:rsidR="00F74F6A" w:rsidRPr="00F74F6A" w:rsidRDefault="00F74F6A" w:rsidP="00F74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Нагрудном знаком «Почетный ветеран системы образования Республики Саха (Якутия)» награждена - Иванова Надежда </w:t>
      </w:r>
      <w:proofErr w:type="spellStart"/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Мироновна</w:t>
      </w:r>
      <w:proofErr w:type="spellEnd"/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ветеран педагогического труда МБОУ «ЖСОШ»;</w:t>
      </w:r>
    </w:p>
    <w:p w:rsidR="00F74F6A" w:rsidRPr="00F74F6A" w:rsidRDefault="00F74F6A" w:rsidP="00F74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Нагрудной знак</w:t>
      </w:r>
      <w:proofErr w:type="gramStart"/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</w:t>
      </w:r>
      <w:proofErr w:type="gramEnd"/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адежда Якутии»- Егорова Марианна Егоровна- учитель английского языка МБОУ «ЖСОШ».</w:t>
      </w:r>
    </w:p>
    <w:p w:rsidR="00F74F6A" w:rsidRPr="00F74F6A" w:rsidRDefault="00F74F6A" w:rsidP="00F74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Почетный работник общего образования РФ- </w:t>
      </w:r>
      <w:r w:rsidRPr="00F74F6A">
        <w:rPr>
          <w:rFonts w:ascii="Times New Roman" w:hAnsi="Times New Roman" w:cs="Times New Roman"/>
          <w:sz w:val="24"/>
          <w:szCs w:val="24"/>
        </w:rPr>
        <w:t xml:space="preserve"> Корякина Любовь Петровна- учитель математики МБОУ «ЖСОШ».</w:t>
      </w:r>
    </w:p>
    <w:p w:rsidR="00F74F6A" w:rsidRDefault="00F74F6A" w:rsidP="00F74F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6A">
        <w:rPr>
          <w:rFonts w:ascii="Times New Roman" w:hAnsi="Times New Roman" w:cs="Times New Roman"/>
          <w:sz w:val="24"/>
          <w:szCs w:val="24"/>
        </w:rPr>
        <w:t xml:space="preserve"> Грант Главы Р</w:t>
      </w:r>
      <w:proofErr w:type="gramStart"/>
      <w:r w:rsidRPr="00F74F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74F6A">
        <w:rPr>
          <w:rFonts w:ascii="Times New Roman" w:hAnsi="Times New Roman" w:cs="Times New Roman"/>
          <w:sz w:val="24"/>
          <w:szCs w:val="24"/>
        </w:rPr>
        <w:t>Я) «Лучший учитель РС(Я)»- Владимирова Надежда Николаевна, учитель начальных классов МБОУ «ЖСОШ».</w:t>
      </w:r>
    </w:p>
    <w:p w:rsidR="00941609" w:rsidRPr="00F74F6A" w:rsidRDefault="00941609" w:rsidP="00F74F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F6A" w:rsidRPr="00F74F6A" w:rsidRDefault="00F74F6A" w:rsidP="00F74F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6A">
        <w:rPr>
          <w:rFonts w:ascii="Times New Roman" w:hAnsi="Times New Roman" w:cs="Times New Roman"/>
          <w:sz w:val="24"/>
          <w:szCs w:val="24"/>
        </w:rPr>
        <w:t xml:space="preserve"> «Гражданская доблесть</w:t>
      </w:r>
      <w:proofErr w:type="gramStart"/>
      <w:r w:rsidRPr="00F74F6A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F74F6A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F74F6A">
        <w:rPr>
          <w:rFonts w:ascii="Times New Roman" w:hAnsi="Times New Roman" w:cs="Times New Roman"/>
          <w:sz w:val="24"/>
          <w:szCs w:val="24"/>
        </w:rPr>
        <w:t xml:space="preserve"> Матрена Михайловна- ветеран </w:t>
      </w:r>
      <w:proofErr w:type="spellStart"/>
      <w:r w:rsidRPr="00F74F6A">
        <w:rPr>
          <w:rFonts w:ascii="Times New Roman" w:hAnsi="Times New Roman" w:cs="Times New Roman"/>
          <w:sz w:val="24"/>
          <w:szCs w:val="24"/>
        </w:rPr>
        <w:t>пед.труда</w:t>
      </w:r>
      <w:proofErr w:type="spellEnd"/>
      <w:r w:rsidRPr="00F74F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4F6A" w:rsidRPr="00F74F6A" w:rsidRDefault="00F74F6A" w:rsidP="00F74F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6A">
        <w:rPr>
          <w:rFonts w:ascii="Times New Roman" w:hAnsi="Times New Roman" w:cs="Times New Roman"/>
          <w:sz w:val="24"/>
          <w:szCs w:val="24"/>
        </w:rPr>
        <w:t xml:space="preserve"> Грамота Главы РС(Я)- Васильева Татьяна Герасимовна- ветеран </w:t>
      </w:r>
      <w:proofErr w:type="spellStart"/>
      <w:r w:rsidRPr="00F74F6A">
        <w:rPr>
          <w:rFonts w:ascii="Times New Roman" w:hAnsi="Times New Roman" w:cs="Times New Roman"/>
          <w:sz w:val="24"/>
          <w:szCs w:val="24"/>
        </w:rPr>
        <w:t>пед.труда</w:t>
      </w:r>
      <w:proofErr w:type="spellEnd"/>
      <w:r w:rsidRPr="00F74F6A">
        <w:rPr>
          <w:rFonts w:ascii="Times New Roman" w:hAnsi="Times New Roman" w:cs="Times New Roman"/>
          <w:sz w:val="24"/>
          <w:szCs w:val="24"/>
        </w:rPr>
        <w:t>;</w:t>
      </w:r>
    </w:p>
    <w:p w:rsidR="00F74F6A" w:rsidRPr="00F74F6A" w:rsidRDefault="00F74F6A" w:rsidP="00F74F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6A">
        <w:rPr>
          <w:rFonts w:ascii="Times New Roman" w:hAnsi="Times New Roman" w:cs="Times New Roman"/>
          <w:sz w:val="24"/>
          <w:szCs w:val="24"/>
        </w:rPr>
        <w:t>Все квоты от Министерство образования в 2015 году были полностью освоены.</w:t>
      </w:r>
    </w:p>
    <w:p w:rsidR="00F74F6A" w:rsidRPr="00F74F6A" w:rsidRDefault="00F74F6A" w:rsidP="00F74F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6A">
        <w:rPr>
          <w:rFonts w:ascii="Times New Roman" w:hAnsi="Times New Roman" w:cs="Times New Roman"/>
          <w:bCs/>
          <w:sz w:val="24"/>
          <w:szCs w:val="24"/>
        </w:rPr>
        <w:t>педагогических работников от администрации МР «ЖНЭР» за 2015 год</w:t>
      </w:r>
    </w:p>
    <w:p w:rsidR="00F74F6A" w:rsidRPr="00F74F6A" w:rsidRDefault="00F74F6A" w:rsidP="00F74F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6A">
        <w:rPr>
          <w:rFonts w:ascii="Times New Roman" w:hAnsi="Times New Roman" w:cs="Times New Roman"/>
          <w:bCs/>
          <w:iCs/>
          <w:sz w:val="24"/>
          <w:szCs w:val="24"/>
        </w:rPr>
        <w:t>Нагрудный знак «За вклад в развитие района» награждены – 9 чел.</w:t>
      </w:r>
    </w:p>
    <w:p w:rsidR="00F74F6A" w:rsidRPr="00F74F6A" w:rsidRDefault="00F74F6A" w:rsidP="00F74F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6A">
        <w:rPr>
          <w:rFonts w:ascii="Times New Roman" w:hAnsi="Times New Roman" w:cs="Times New Roman"/>
          <w:bCs/>
          <w:iCs/>
          <w:sz w:val="24"/>
          <w:szCs w:val="24"/>
        </w:rPr>
        <w:t>Почетная грамота администрации МР «ЖНЭР»</w:t>
      </w:r>
      <w:r w:rsidRPr="00F74F6A">
        <w:rPr>
          <w:rFonts w:ascii="Times New Roman" w:hAnsi="Times New Roman" w:cs="Times New Roman"/>
          <w:sz w:val="24"/>
          <w:szCs w:val="24"/>
        </w:rPr>
        <w:t xml:space="preserve"> - 9 чел.</w:t>
      </w:r>
    </w:p>
    <w:p w:rsidR="00F74F6A" w:rsidRDefault="00F74F6A" w:rsidP="00F74F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6A">
        <w:rPr>
          <w:rFonts w:ascii="Times New Roman" w:hAnsi="Times New Roman" w:cs="Times New Roman"/>
          <w:sz w:val="24"/>
          <w:szCs w:val="24"/>
        </w:rPr>
        <w:t> </w:t>
      </w:r>
      <w:r w:rsidRPr="00F74F6A">
        <w:rPr>
          <w:rFonts w:ascii="Times New Roman" w:hAnsi="Times New Roman" w:cs="Times New Roman"/>
          <w:bCs/>
          <w:iCs/>
          <w:sz w:val="24"/>
          <w:szCs w:val="24"/>
        </w:rPr>
        <w:t>Благодарственное письмо администрации МР «ЖНЭР»- 7 чел</w:t>
      </w:r>
    </w:p>
    <w:p w:rsidR="00F74F6A" w:rsidRPr="00F74F6A" w:rsidRDefault="00F74F6A" w:rsidP="00F74F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F6A">
        <w:rPr>
          <w:rFonts w:ascii="Times New Roman" w:hAnsi="Times New Roman" w:cs="Times New Roman"/>
          <w:sz w:val="24"/>
          <w:szCs w:val="24"/>
        </w:rPr>
        <w:t> </w:t>
      </w:r>
      <w:r w:rsidRPr="00F74F6A">
        <w:rPr>
          <w:rFonts w:ascii="Times New Roman" w:hAnsi="Times New Roman" w:cs="Times New Roman"/>
          <w:bCs/>
          <w:iCs/>
          <w:sz w:val="24"/>
          <w:szCs w:val="24"/>
        </w:rPr>
        <w:t xml:space="preserve">Премия им. </w:t>
      </w:r>
      <w:proofErr w:type="spellStart"/>
      <w:r w:rsidRPr="00F74F6A">
        <w:rPr>
          <w:rFonts w:ascii="Times New Roman" w:hAnsi="Times New Roman" w:cs="Times New Roman"/>
          <w:bCs/>
          <w:iCs/>
          <w:sz w:val="24"/>
          <w:szCs w:val="24"/>
        </w:rPr>
        <w:t>А.Я.Уваровского</w:t>
      </w:r>
      <w:proofErr w:type="spellEnd"/>
      <w:r w:rsidRPr="00F74F6A"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F74F6A" w:rsidRDefault="00F74F6A" w:rsidP="00F74F6A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93A" w:rsidRDefault="00E7193A" w:rsidP="00F74F6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A81" w:rsidRPr="00B53A81" w:rsidRDefault="00B53A81" w:rsidP="00B53A8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3A81">
        <w:rPr>
          <w:rFonts w:ascii="Times New Roman" w:hAnsi="Times New Roman"/>
          <w:b/>
          <w:color w:val="000000"/>
          <w:sz w:val="24"/>
          <w:szCs w:val="24"/>
        </w:rPr>
        <w:t>Охрана труда, техника безопасно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B53A81">
        <w:rPr>
          <w:rFonts w:ascii="Times New Roman" w:hAnsi="Times New Roman"/>
          <w:b/>
          <w:color w:val="000000"/>
          <w:sz w:val="24"/>
          <w:szCs w:val="24"/>
        </w:rPr>
        <w:t xml:space="preserve">ти, пожарная безопасность. </w:t>
      </w:r>
    </w:p>
    <w:p w:rsidR="00B53A81" w:rsidRPr="00B53A81" w:rsidRDefault="00B53A81" w:rsidP="00B53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3A81">
        <w:rPr>
          <w:rFonts w:ascii="Times New Roman" w:hAnsi="Times New Roman"/>
          <w:color w:val="000000"/>
          <w:sz w:val="24"/>
          <w:szCs w:val="24"/>
        </w:rPr>
        <w:t xml:space="preserve">В целях создания безопасных условий в образовательных учреждениях        продолжается работа по оснащению образовательных учреждений современным противопожарным оборудованием, средствами защиты и пожаротушения. Проводится целенаправленная работа по устранению предписаний органов </w:t>
      </w:r>
      <w:proofErr w:type="spellStart"/>
      <w:r w:rsidRPr="00B53A81">
        <w:rPr>
          <w:rFonts w:ascii="Times New Roman" w:hAnsi="Times New Roman"/>
          <w:color w:val="000000"/>
          <w:sz w:val="24"/>
          <w:szCs w:val="24"/>
        </w:rPr>
        <w:t>Госпожнадзора</w:t>
      </w:r>
      <w:proofErr w:type="spellEnd"/>
      <w:r w:rsidRPr="00B53A81">
        <w:rPr>
          <w:rFonts w:ascii="Times New Roman" w:hAnsi="Times New Roman"/>
          <w:color w:val="000000"/>
          <w:sz w:val="24"/>
          <w:szCs w:val="24"/>
        </w:rPr>
        <w:t xml:space="preserve"> в  2015 году выделено 3 119,0 т.р. из них на пожарную безопасность 1819,0 т.р. и на антитеррористическую безопасность 1300,0 т.р.</w:t>
      </w:r>
    </w:p>
    <w:p w:rsidR="00B53A81" w:rsidRPr="00B53A81" w:rsidRDefault="00B53A81" w:rsidP="00B53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3A81">
        <w:rPr>
          <w:rFonts w:ascii="Times New Roman" w:hAnsi="Times New Roman"/>
          <w:color w:val="000000"/>
          <w:sz w:val="24"/>
          <w:szCs w:val="24"/>
        </w:rPr>
        <w:t>Если провести сравнение финансирования на пожарную безопасность образовательных учреждений в предыдущие годы то получится:</w:t>
      </w:r>
    </w:p>
    <w:p w:rsidR="00B53A81" w:rsidRPr="00B53A81" w:rsidRDefault="00B53A81" w:rsidP="00B53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3A8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3A81" w:rsidRPr="00B53A81" w:rsidRDefault="00B53A81" w:rsidP="00B53A81">
      <w:pPr>
        <w:pStyle w:val="1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bCs/>
          <w:sz w:val="24"/>
          <w:szCs w:val="24"/>
        </w:rPr>
        <w:t xml:space="preserve">Из этой диаграммы мы видим, что финансирование увеличилось. </w:t>
      </w:r>
    </w:p>
    <w:p w:rsidR="00B53A81" w:rsidRPr="00B53A81" w:rsidRDefault="00B53A81" w:rsidP="00B53A81">
      <w:pPr>
        <w:pStyle w:val="1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bCs/>
          <w:sz w:val="24"/>
          <w:szCs w:val="24"/>
        </w:rPr>
        <w:t>Также можно сравнить финансирование на антитеррористическую безопасность:</w:t>
      </w:r>
    </w:p>
    <w:p w:rsidR="00B53A81" w:rsidRPr="00B53A81" w:rsidRDefault="00B53A81" w:rsidP="00B53A81">
      <w:pPr>
        <w:pStyle w:val="1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705225" cy="17811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3A81" w:rsidRPr="00B53A81" w:rsidRDefault="00B53A81" w:rsidP="00B53A81">
      <w:pPr>
        <w:pStyle w:val="1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bCs/>
          <w:sz w:val="24"/>
          <w:szCs w:val="24"/>
        </w:rPr>
        <w:lastRenderedPageBreak/>
        <w:t>Из этих сравнительных диаграмм можно увидеть, что в 2015 году финансирование на безопасность образовательных учреждений значительно увеличилось. Что даст нам в дальнейшем обеспечить полностью безопасные условия в образовательных учреждениях нашего района.</w:t>
      </w:r>
    </w:p>
    <w:p w:rsidR="00B53A81" w:rsidRPr="00B53A81" w:rsidRDefault="00B53A81" w:rsidP="00B53A81">
      <w:pPr>
        <w:pStyle w:val="1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bCs/>
          <w:sz w:val="24"/>
          <w:szCs w:val="24"/>
        </w:rPr>
        <w:t>В целях своевременного пожаротушения во всех образовательных учреждениях установлена автоматическая пожарная сигнализация (АПС). В этом 2015 году перезаключены договора на техническое обслуживание с ООО «Надзор+».</w:t>
      </w:r>
    </w:p>
    <w:p w:rsidR="00B53A81" w:rsidRPr="00B53A81" w:rsidRDefault="00B53A81" w:rsidP="00B53A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3A81">
        <w:rPr>
          <w:rFonts w:ascii="Times New Roman" w:hAnsi="Times New Roman"/>
          <w:sz w:val="24"/>
          <w:szCs w:val="24"/>
        </w:rPr>
        <w:t xml:space="preserve">     Из 14 образовательных учреждений теплосчетчики установлены в 6 учреждениях, 5 из которых нуждаются в поверке. Договора на поверку заключаются с «РАЭР».</w:t>
      </w:r>
    </w:p>
    <w:p w:rsidR="00B53A81" w:rsidRPr="00B53A81" w:rsidRDefault="00B53A81" w:rsidP="00B53A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3A81">
        <w:rPr>
          <w:rFonts w:ascii="Times New Roman" w:hAnsi="Times New Roman"/>
          <w:sz w:val="24"/>
          <w:szCs w:val="24"/>
        </w:rPr>
        <w:t xml:space="preserve">     При выездах детей за пределы </w:t>
      </w:r>
      <w:proofErr w:type="spellStart"/>
      <w:r w:rsidRPr="00B53A81">
        <w:rPr>
          <w:rFonts w:ascii="Times New Roman" w:hAnsi="Times New Roman"/>
          <w:sz w:val="24"/>
          <w:szCs w:val="24"/>
        </w:rPr>
        <w:t>Жиганска</w:t>
      </w:r>
      <w:proofErr w:type="spellEnd"/>
      <w:r w:rsidRPr="00B53A81">
        <w:rPr>
          <w:rFonts w:ascii="Times New Roman" w:hAnsi="Times New Roman"/>
          <w:sz w:val="24"/>
          <w:szCs w:val="24"/>
        </w:rPr>
        <w:t xml:space="preserve"> ежемесячно проводятся инструктажи:</w:t>
      </w:r>
    </w:p>
    <w:p w:rsidR="00B53A81" w:rsidRPr="00B53A81" w:rsidRDefault="00B53A81" w:rsidP="00B53A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3A8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3A81" w:rsidRPr="00B53A81" w:rsidRDefault="00B53A81" w:rsidP="00B53A81">
      <w:pPr>
        <w:pStyle w:val="1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53A81" w:rsidRPr="00B53A81" w:rsidRDefault="00B53A81" w:rsidP="00B53A81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A81">
        <w:rPr>
          <w:rFonts w:ascii="Times New Roman" w:hAnsi="Times New Roman"/>
          <w:sz w:val="24"/>
          <w:szCs w:val="24"/>
        </w:rPr>
        <w:t xml:space="preserve">Основным показателем систематической и целенаправленной работы по обеспечению безопасности образовательного процесса в учреждении должно являться отсутствие несчастных случаев и профессиональных заболеваний среди учащихся и работников. В этом году в образовательных учреждениях Жиганского района произошло 3 несчастных случая с воспитанниками детского сада, 2 из которых в </w:t>
      </w:r>
      <w:proofErr w:type="spellStart"/>
      <w:r w:rsidRPr="00B53A81">
        <w:rPr>
          <w:rFonts w:ascii="Times New Roman" w:hAnsi="Times New Roman"/>
          <w:sz w:val="24"/>
          <w:szCs w:val="24"/>
        </w:rPr>
        <w:t>Бестяхском</w:t>
      </w:r>
      <w:proofErr w:type="spellEnd"/>
      <w:r w:rsidRPr="00B53A81">
        <w:rPr>
          <w:rFonts w:ascii="Times New Roman" w:hAnsi="Times New Roman"/>
          <w:sz w:val="24"/>
          <w:szCs w:val="24"/>
        </w:rPr>
        <w:t xml:space="preserve"> детском саду «</w:t>
      </w:r>
      <w:proofErr w:type="spellStart"/>
      <w:r w:rsidRPr="00B53A81">
        <w:rPr>
          <w:rFonts w:ascii="Times New Roman" w:hAnsi="Times New Roman"/>
          <w:sz w:val="24"/>
          <w:szCs w:val="24"/>
        </w:rPr>
        <w:t>Мичил</w:t>
      </w:r>
      <w:proofErr w:type="spellEnd"/>
      <w:r w:rsidRPr="00B53A81">
        <w:rPr>
          <w:rFonts w:ascii="Times New Roman" w:hAnsi="Times New Roman"/>
          <w:sz w:val="24"/>
          <w:szCs w:val="24"/>
        </w:rPr>
        <w:t xml:space="preserve">». Откуда можно сделать вывод, что особое внимание должно уделяться </w:t>
      </w:r>
      <w:proofErr w:type="spellStart"/>
      <w:r w:rsidRPr="00B53A81">
        <w:rPr>
          <w:rFonts w:ascii="Times New Roman" w:hAnsi="Times New Roman"/>
          <w:sz w:val="24"/>
          <w:szCs w:val="24"/>
        </w:rPr>
        <w:t>наслежным</w:t>
      </w:r>
      <w:proofErr w:type="spellEnd"/>
      <w:r w:rsidRPr="00B53A81">
        <w:rPr>
          <w:rFonts w:ascii="Times New Roman" w:hAnsi="Times New Roman"/>
          <w:sz w:val="24"/>
          <w:szCs w:val="24"/>
        </w:rPr>
        <w:t xml:space="preserve"> образовательным учреждениям в обеспечении безопасных условий. </w:t>
      </w:r>
    </w:p>
    <w:p w:rsidR="00B53A81" w:rsidRPr="00B53A81" w:rsidRDefault="00B53A81" w:rsidP="00B53A8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sz w:val="24"/>
          <w:szCs w:val="24"/>
        </w:rPr>
        <w:t xml:space="preserve">Проводится   работа по обеспечению эффективного содержания зданий и сооружений. </w:t>
      </w:r>
      <w:r w:rsidRPr="00B53A81">
        <w:rPr>
          <w:rFonts w:ascii="Times New Roman" w:hAnsi="Times New Roman"/>
          <w:bCs/>
          <w:sz w:val="24"/>
          <w:szCs w:val="24"/>
        </w:rPr>
        <w:t xml:space="preserve">Средства, потраченные на капитальный и текущий ремонт из разных источников, позволяют обеспечить стабильную работу образовательных учреждений. </w:t>
      </w:r>
    </w:p>
    <w:p w:rsidR="00B53A81" w:rsidRPr="00B53A81" w:rsidRDefault="00B53A81" w:rsidP="00B53A8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bCs/>
          <w:sz w:val="24"/>
          <w:szCs w:val="24"/>
        </w:rPr>
        <w:t>Средства затраченные на капитальный ремонт в 2015 году:</w:t>
      </w:r>
    </w:p>
    <w:p w:rsidR="00B53A81" w:rsidRPr="00B53A81" w:rsidRDefault="00B53A81" w:rsidP="00B53A8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bCs/>
          <w:sz w:val="24"/>
          <w:szCs w:val="24"/>
        </w:rPr>
        <w:t>ЖСОШ капитальный ремонт 1069,0 РБ; 580 т.р. МБ</w:t>
      </w:r>
    </w:p>
    <w:p w:rsidR="00B53A81" w:rsidRPr="00B53A81" w:rsidRDefault="00B53A81" w:rsidP="00B53A8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bCs/>
          <w:sz w:val="24"/>
          <w:szCs w:val="24"/>
        </w:rPr>
        <w:t>ЛМООШ 1146,0 РБ; 58 т.р. МБ</w:t>
      </w:r>
    </w:p>
    <w:p w:rsidR="00B53A81" w:rsidRPr="00B53A81" w:rsidRDefault="00B53A81" w:rsidP="00B53A8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bCs/>
          <w:sz w:val="24"/>
          <w:szCs w:val="24"/>
        </w:rPr>
        <w:t>БМООШ капитальный ремонт спортзала 500,0 МБ спонсорская помощь депутата Андреева И.И.</w:t>
      </w:r>
    </w:p>
    <w:p w:rsidR="00B53A81" w:rsidRPr="00B53A81" w:rsidRDefault="00B53A81" w:rsidP="00B53A8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bCs/>
          <w:sz w:val="24"/>
          <w:szCs w:val="24"/>
        </w:rPr>
        <w:t>ДЮСШ МБ 1000,0 спонсорская помощь депутата Андреева И.И.</w:t>
      </w:r>
    </w:p>
    <w:p w:rsidR="00B53A81" w:rsidRPr="00B53A81" w:rsidRDefault="00B53A81" w:rsidP="00B53A8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A81">
        <w:rPr>
          <w:rFonts w:ascii="Times New Roman" w:hAnsi="Times New Roman"/>
          <w:bCs/>
          <w:sz w:val="24"/>
          <w:szCs w:val="24"/>
        </w:rPr>
        <w:t xml:space="preserve">Елочка 300,0 МБ из средств своего бюджета </w:t>
      </w:r>
    </w:p>
    <w:p w:rsidR="00B53A81" w:rsidRPr="00B53A81" w:rsidRDefault="00B53A81" w:rsidP="00B53A81">
      <w:pPr>
        <w:pStyle w:val="a8"/>
        <w:spacing w:before="0" w:beforeAutospacing="0" w:after="0" w:afterAutospacing="0" w:line="276" w:lineRule="auto"/>
      </w:pPr>
      <w:r w:rsidRPr="00B53A81">
        <w:rPr>
          <w:bCs/>
        </w:rPr>
        <w:lastRenderedPageBreak/>
        <w:t xml:space="preserve">    В 2015 году общая сумма на капитальный ремонт составляет </w:t>
      </w:r>
      <w:r w:rsidRPr="00B53A81">
        <w:rPr>
          <w:rFonts w:eastAsia="+mn-ea" w:cs="+mn-cs"/>
          <w:b/>
          <w:bCs/>
          <w:color w:val="000000"/>
          <w:kern w:val="24"/>
        </w:rPr>
        <w:t xml:space="preserve">6652,483 </w:t>
      </w:r>
      <w:r w:rsidRPr="00B53A81">
        <w:rPr>
          <w:bCs/>
        </w:rPr>
        <w:t xml:space="preserve">т.р. На текущий ремонт в 2015 году затрачено 1 129,12 т.р. </w:t>
      </w:r>
    </w:p>
    <w:p w:rsidR="001B449C" w:rsidRDefault="001B449C" w:rsidP="001B449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1B449C" w:rsidRDefault="00BC2AA7" w:rsidP="00BC2AA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образование </w:t>
      </w:r>
    </w:p>
    <w:p w:rsidR="00BC2AA7" w:rsidRPr="00BC2AA7" w:rsidRDefault="00BC2AA7" w:rsidP="00BC2AA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49C" w:rsidRDefault="001B449C" w:rsidP="001B449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В 2015-2016 учебном году в 5 дневных общеобразовательных школах обучается 704 обучающихся, что на 21 учащихся меньше прошлого года. </w:t>
      </w:r>
    </w:p>
    <w:p w:rsidR="00843B81" w:rsidRPr="00942614" w:rsidRDefault="00843B81" w:rsidP="00843B81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14">
        <w:rPr>
          <w:rFonts w:ascii="Times New Roman" w:eastAsia="Times New Roman" w:hAnsi="Times New Roman" w:cs="Times New Roman"/>
          <w:sz w:val="24"/>
          <w:szCs w:val="24"/>
        </w:rPr>
        <w:t>В Жиганском районе всего  детей-инвалидов - 31, в т.ч. обучаются дети с ОВЗ (дети-инвалиды) в количестве 20 человек, из них в МБОУ «Жиганской СОШ» с 1 по 11 класс 11 детей обучаются в общеобразовательных классах, в МБОУ «Линдинской МООШ» 2 ребенка-инвалида. На индивидуальном обучении (на дому) обучаются - 7 учащихся (Жиганская СОШ-4, Кыстатыамская МСОШ-3). Для детей-инвалидов, находящихся на индивидуальном обучении осуществляется индивидуальный подход, они все по итогам четвертей и года успевают. Все остальные 11 детей обучаются в различных специальных школах.</w:t>
      </w:r>
    </w:p>
    <w:p w:rsidR="00843B81" w:rsidRPr="00942614" w:rsidRDefault="00843B81" w:rsidP="00843B81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14">
        <w:rPr>
          <w:rFonts w:ascii="Times New Roman" w:eastAsia="Times New Roman" w:hAnsi="Times New Roman" w:cs="Times New Roman"/>
          <w:sz w:val="24"/>
          <w:szCs w:val="24"/>
        </w:rPr>
        <w:t xml:space="preserve">В МБОУ «Жиганской школе» работает коррекционный класс для </w:t>
      </w:r>
      <w:proofErr w:type="gramStart"/>
      <w:r w:rsidRPr="0094261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42614">
        <w:rPr>
          <w:rFonts w:ascii="Times New Roman" w:eastAsia="Times New Roman" w:hAnsi="Times New Roman" w:cs="Times New Roman"/>
          <w:sz w:val="24"/>
          <w:szCs w:val="24"/>
        </w:rPr>
        <w:t xml:space="preserve"> 7-го  и 8-го вида. В этом классе обучаются 3 учащихся. </w:t>
      </w:r>
    </w:p>
    <w:p w:rsidR="00843B81" w:rsidRPr="00942614" w:rsidRDefault="00843B81" w:rsidP="00843B8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614">
        <w:rPr>
          <w:rFonts w:ascii="Times New Roman" w:hAnsi="Times New Roman" w:cs="Times New Roman"/>
          <w:sz w:val="24"/>
          <w:szCs w:val="24"/>
        </w:rPr>
        <w:t xml:space="preserve">Выпускники 9-х классов, имеющие заключение ПМПК о 7 виде сдавали государственные итоговые экзамены за курс основной школы в форме ГВЭ, что свидетельствует о том, что учащиеся получают доступное и качественное образование, в целом обеспечивающее им добротную стартовую площадку для успешной дальнейшей социализации в жизни. За 2014 - 2015 учебный год аттестаты об окончании основной школы получили 2  выпускника и 3 выпускника получили справку об окончании основного общего образования. </w:t>
      </w:r>
    </w:p>
    <w:p w:rsidR="00843B81" w:rsidRPr="00942614" w:rsidRDefault="00843B81" w:rsidP="00843B8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ru-RU"/>
        </w:rPr>
        <w:t xml:space="preserve">          Условия приема детей в первый класс определены  «Порядком приема детей в первый класс общеобразовательных учреждений». Конкурсный набор в школу отсутствует. В 2014 году в школах района набрали 7 первых классов (88 учащихся). </w:t>
      </w:r>
    </w:p>
    <w:p w:rsidR="00843B81" w:rsidRPr="00942614" w:rsidRDefault="00843B81" w:rsidP="00843B8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</w:rPr>
        <w:t xml:space="preserve">Образовательные программы начальной школы реализуются по двум формам: традиционной и развивающей. По программе «Школа-2000» обучаются 18 учащихся Жиганской школы (5,4%), по программе «Школа-2100» - 79 (23,5%), по развивающему обучению </w:t>
      </w:r>
      <w:proofErr w:type="spellStart"/>
      <w:r w:rsidRPr="00942614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942614">
        <w:rPr>
          <w:rFonts w:ascii="Times New Roman" w:hAnsi="Times New Roman"/>
          <w:sz w:val="24"/>
          <w:szCs w:val="24"/>
        </w:rPr>
        <w:t xml:space="preserve">-Давыдова – 24 (7%) в Жиганской СОШ, по программе «Школа России» - 147 (43,7%). По программе Перспектива обучаются  44 учащихся (13,1%). Если в 2013-2014 учебном году по программам ФГОС работали всего 18 начальных классов (МБОУ «ЖСОШ»-12, МБОУ «ЛМООШ»-2, МБОУ «КМСОШ»-2, МБОУ «БМООШ»-2), то в этом учебном году 23 начальных классов, что на 5 классов больше, чем в прошлом году. По району МБОУ «Жиганская СОШ» начала работу по введению ФГОС с 2010-2011 учебного года. </w:t>
      </w:r>
      <w:r w:rsidRPr="009426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Начиная с 2011 года, все начальные классы перешли на ФГОС второго поколения. В следующем учебном году 4 класса начальной ступени </w:t>
      </w:r>
      <w:proofErr w:type="gramStart"/>
      <w:r w:rsidRPr="00942614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4261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ФГОС перейдут на обучение в среднее звено – в 5 класс (3 класса Жиганской СОШ, 1 класс Кыстатыамской МСОШ) и 2 класса Жиганской СОШ в 6 класс. </w:t>
      </w:r>
    </w:p>
    <w:p w:rsidR="00843B81" w:rsidRPr="00942614" w:rsidRDefault="00843B81" w:rsidP="00843B8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614">
        <w:rPr>
          <w:rFonts w:ascii="Times New Roman" w:hAnsi="Times New Roman" w:cs="Times New Roman"/>
          <w:sz w:val="24"/>
          <w:szCs w:val="24"/>
        </w:rPr>
        <w:t xml:space="preserve">Образовательный процесс реализовывался в соответствии с утвержденной основной образовательной программой начального общего образования. В данных классах была организована внеурочная деятельность в соответствии с учебным планом ФГОС второго поколения. Численность обучающихся в общеобразовательных учреждениях общего образования в соответствии с ФГОС от общей </w:t>
      </w:r>
      <w:proofErr w:type="gramStart"/>
      <w:r w:rsidRPr="00942614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942614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образовательных учреждениях общего образования составляет 99,1% (плановый показатель 45%). В результате проведённой работы достигнуты определённые эффекты и </w:t>
      </w:r>
      <w:r w:rsidRPr="00942614">
        <w:rPr>
          <w:rFonts w:ascii="Times New Roman" w:eastAsia="Times New Roman" w:hAnsi="Times New Roman" w:cs="Times New Roman"/>
          <w:sz w:val="24"/>
          <w:szCs w:val="24"/>
        </w:rPr>
        <w:t xml:space="preserve">также итоги успеваемости </w:t>
      </w:r>
      <w:proofErr w:type="gramStart"/>
      <w:r w:rsidRPr="0094261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42614">
        <w:rPr>
          <w:rFonts w:ascii="Times New Roman" w:eastAsia="Times New Roman" w:hAnsi="Times New Roman" w:cs="Times New Roman"/>
          <w:sz w:val="24"/>
          <w:szCs w:val="24"/>
        </w:rPr>
        <w:t xml:space="preserve"> по ФГОС </w:t>
      </w:r>
      <w:r w:rsidRPr="00942614">
        <w:rPr>
          <w:rFonts w:ascii="Times New Roman" w:hAnsi="Times New Roman"/>
          <w:sz w:val="24"/>
          <w:szCs w:val="24"/>
        </w:rPr>
        <w:t>приведено ниже.</w:t>
      </w:r>
    </w:p>
    <w:p w:rsidR="00843B81" w:rsidRPr="00942614" w:rsidRDefault="00843B81" w:rsidP="00843B8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26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Итоги успеваемости </w:t>
      </w:r>
      <w:proofErr w:type="gramStart"/>
      <w:r w:rsidRPr="009426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9426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ФГОС:</w:t>
      </w:r>
    </w:p>
    <w:tbl>
      <w:tblPr>
        <w:tblW w:w="10697" w:type="dxa"/>
        <w:tblInd w:w="-10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8"/>
        <w:gridCol w:w="567"/>
        <w:gridCol w:w="425"/>
        <w:gridCol w:w="567"/>
        <w:gridCol w:w="567"/>
        <w:gridCol w:w="567"/>
        <w:gridCol w:w="567"/>
        <w:gridCol w:w="567"/>
        <w:gridCol w:w="709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349"/>
      </w:tblGrid>
      <w:tr w:rsidR="00843B81" w:rsidRPr="00942614" w:rsidTr="00370CB2">
        <w:trPr>
          <w:cantSplit/>
          <w:trHeight w:val="780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2127" w:type="dxa"/>
            <w:gridSpan w:val="4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43B81" w:rsidRPr="00942614" w:rsidRDefault="00843B81" w:rsidP="00370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классов</w:t>
            </w:r>
          </w:p>
        </w:tc>
        <w:tc>
          <w:tcPr>
            <w:tcW w:w="2268" w:type="dxa"/>
            <w:gridSpan w:val="4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</w:t>
            </w:r>
          </w:p>
          <w:p w:rsidR="00843B81" w:rsidRPr="00942614" w:rsidRDefault="00843B81" w:rsidP="00370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учащихся</w:t>
            </w:r>
          </w:p>
        </w:tc>
        <w:tc>
          <w:tcPr>
            <w:tcW w:w="198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43B81" w:rsidRPr="00942614" w:rsidRDefault="00843B81" w:rsidP="00370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 успеваемости</w:t>
            </w:r>
          </w:p>
        </w:tc>
        <w:tc>
          <w:tcPr>
            <w:tcW w:w="1842" w:type="dxa"/>
            <w:gridSpan w:val="4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43B81" w:rsidRPr="00942614" w:rsidRDefault="00843B81" w:rsidP="00370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 качества</w:t>
            </w:r>
          </w:p>
        </w:tc>
        <w:tc>
          <w:tcPr>
            <w:tcW w:w="1625" w:type="dxa"/>
            <w:gridSpan w:val="4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43B81" w:rsidRPr="00942614" w:rsidRDefault="00843B81" w:rsidP="00370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Оставлены</w:t>
            </w:r>
            <w:proofErr w:type="gramEnd"/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на второй год</w:t>
            </w:r>
          </w:p>
        </w:tc>
      </w:tr>
      <w:tr w:rsidR="00843B81" w:rsidRPr="00942614" w:rsidTr="00370CB2">
        <w:trPr>
          <w:cantSplit/>
          <w:trHeight w:val="1134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ЖСОШ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КМСОШ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ЛМООШ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БМООШ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extDirection w:val="btL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ЖСОШ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extDirection w:val="btL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КМСОЛШ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ЛМООШ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БМООШ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ЖСОШ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КМСОШ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ЛМООШ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БМООШ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extDirection w:val="btL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ЖСОШ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КМСОЛШ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ЛМООШ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БМООШ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extDirection w:val="btL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ЖСОШ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КМСОЛШ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ЛМООШ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43B81" w:rsidRPr="00942614" w:rsidRDefault="00843B81" w:rsidP="00370C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БМООШ</w:t>
            </w:r>
          </w:p>
        </w:tc>
      </w:tr>
      <w:tr w:rsidR="00843B81" w:rsidRPr="00942614" w:rsidTr="00370CB2">
        <w:trPr>
          <w:cantSplit/>
          <w:trHeight w:val="258"/>
        </w:trPr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843B81" w:rsidRPr="00942614" w:rsidTr="00370CB2">
        <w:trPr>
          <w:cantSplit/>
          <w:trHeight w:val="258"/>
        </w:trPr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49%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843B81" w:rsidRPr="00942614" w:rsidTr="00370CB2">
        <w:trPr>
          <w:cantSplit/>
          <w:trHeight w:val="258"/>
        </w:trPr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3 класс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54%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843B81" w:rsidRPr="00942614" w:rsidTr="00370CB2">
        <w:trPr>
          <w:cantSplit/>
          <w:trHeight w:val="258"/>
        </w:trPr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43B81" w:rsidRPr="00942614" w:rsidTr="00370CB2">
        <w:trPr>
          <w:cantSplit/>
          <w:trHeight w:val="258"/>
        </w:trPr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 по 1-4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55%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43B81" w:rsidRPr="00942614" w:rsidTr="00370CB2">
        <w:trPr>
          <w:cantSplit/>
          <w:trHeight w:val="258"/>
        </w:trPr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5 класс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43B81" w:rsidRPr="00942614" w:rsidTr="00370CB2">
        <w:trPr>
          <w:cantSplit/>
          <w:trHeight w:val="258"/>
        </w:trPr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287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99,5%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48%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43B81" w:rsidRPr="00942614" w:rsidRDefault="00843B81" w:rsidP="00370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26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43B81" w:rsidRPr="00942614" w:rsidRDefault="00843B81" w:rsidP="00843B8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14">
        <w:rPr>
          <w:rFonts w:ascii="Times New Roman" w:hAnsi="Times New Roman" w:cs="Times New Roman"/>
          <w:sz w:val="24"/>
          <w:szCs w:val="24"/>
        </w:rPr>
        <w:t> </w:t>
      </w:r>
    </w:p>
    <w:p w:rsidR="00843B81" w:rsidRPr="00942614" w:rsidRDefault="00843B81" w:rsidP="00843B8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614">
        <w:rPr>
          <w:rFonts w:ascii="Times New Roman" w:hAnsi="Times New Roman" w:cs="Times New Roman"/>
          <w:sz w:val="24"/>
          <w:szCs w:val="24"/>
        </w:rPr>
        <w:t>В 2015-2016 учебном году 100% начальной школы будут обучаться по ФГОС НОО и 5, 6 классы МБОУ «ЖСОШ» и 5 классы МБОУ «КМСОШ» по ФГОС ООО. Руководители и педагоги общеобразовательных учреждений в целом готовы к поэтапному введению ФГОС, происходит постепенный переход к пониманию ФГОС как долговременной основы стратегии развития общего образования, запуск процессов самообразования. </w:t>
      </w:r>
      <w:r w:rsidRPr="00942614">
        <w:rPr>
          <w:rFonts w:ascii="Times New Roman" w:hAnsi="Times New Roman" w:cs="Times New Roman"/>
          <w:sz w:val="24"/>
          <w:szCs w:val="24"/>
        </w:rPr>
        <w:br/>
        <w:t xml:space="preserve">В связи с переходом на ФГОС ежегодно все учителя, работающие по новым стандартам, проходят курсы повышения квалификации на базе </w:t>
      </w:r>
      <w:proofErr w:type="spellStart"/>
      <w:r w:rsidRPr="00942614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Pr="00942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B81" w:rsidRPr="00942614" w:rsidRDefault="00843B81" w:rsidP="00843B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14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942614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42614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общекультурное, спортивно-оздоровительное и т. д.). Организация занятий по этим направлениям является неотъемлемой частью образовательного процесса в образовательном учреждении. </w:t>
      </w:r>
      <w:proofErr w:type="gramStart"/>
      <w:r w:rsidRPr="00942614">
        <w:rPr>
          <w:rFonts w:ascii="Times New Roman" w:eastAsia="Times New Roman" w:hAnsi="Times New Roman" w:cs="Times New Roman"/>
          <w:sz w:val="24"/>
          <w:szCs w:val="24"/>
        </w:rPr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843B81" w:rsidRPr="00942614" w:rsidRDefault="00843B81" w:rsidP="00843B8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614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создана нормативно-правовая база, в том числе подготовлены локальные акты, обеспечивающие реализацию ФГОС.</w:t>
      </w:r>
      <w:r w:rsidRPr="00942614">
        <w:rPr>
          <w:rFonts w:ascii="Times New Roman" w:eastAsia="Calibri" w:hAnsi="Times New Roman" w:cs="Times New Roman"/>
          <w:sz w:val="24"/>
          <w:szCs w:val="24"/>
        </w:rPr>
        <w:br/>
        <w:t>Общеобразовательные учреждения обеспечены учебно-методической базой. Все параллельные классы начальной школы оснащены мультимедийным оборудованием.</w:t>
      </w:r>
      <w:r w:rsidRPr="00942614">
        <w:rPr>
          <w:rFonts w:ascii="Times New Roman" w:eastAsia="Calibri" w:hAnsi="Times New Roman" w:cs="Times New Roman"/>
          <w:sz w:val="24"/>
          <w:szCs w:val="24"/>
        </w:rPr>
        <w:br/>
        <w:t>Осуществляется пополнение фондов школьных библиотек. На начало 2014 – 2015 учебного года 100% учащихся, обучающихся по ФГОС, были обеспечены учебниками в соответствии с требованиями ФГОС в полном объёме.</w:t>
      </w:r>
      <w:r w:rsidRPr="00942614">
        <w:rPr>
          <w:rFonts w:ascii="Times New Roman" w:eastAsia="Calibri" w:hAnsi="Times New Roman" w:cs="Times New Roman"/>
          <w:sz w:val="24"/>
          <w:szCs w:val="24"/>
        </w:rPr>
        <w:br/>
        <w:t>Проводится мониторинг деятельности учителей по реализации ФГОС. </w:t>
      </w:r>
      <w:r w:rsidRPr="00942614">
        <w:rPr>
          <w:rFonts w:ascii="Times New Roman" w:eastAsia="Calibri" w:hAnsi="Times New Roman" w:cs="Times New Roman"/>
          <w:sz w:val="24"/>
          <w:szCs w:val="24"/>
        </w:rPr>
        <w:br/>
        <w:t>Однако результаты посещенных уроков свидетельствуют о том, что по данному направлению существует ряд проблем. В первую очередь, педагоги и администрации школ не уделяют должного внимания задачам по реализации ФГОС: на недостаточном уровне проводится информационно-разъяснительная работа с родителями по вопросу особенностей образовательной деятельности в рамках ФГОС. </w:t>
      </w:r>
      <w:r w:rsidRPr="00942614">
        <w:rPr>
          <w:rFonts w:ascii="Times New Roman" w:eastAsia="Calibri" w:hAnsi="Times New Roman" w:cs="Times New Roman"/>
          <w:sz w:val="24"/>
          <w:szCs w:val="24"/>
        </w:rPr>
        <w:br/>
        <w:t xml:space="preserve">Слабая работа методических объединений школ. Не изучается и не обобщается опыт </w:t>
      </w:r>
      <w:r w:rsidRPr="00942614">
        <w:rPr>
          <w:rFonts w:ascii="Times New Roman" w:eastAsia="Calibri" w:hAnsi="Times New Roman" w:cs="Times New Roman"/>
          <w:sz w:val="24"/>
          <w:szCs w:val="24"/>
        </w:rPr>
        <w:lastRenderedPageBreak/>
        <w:t>работы по реализации системно-</w:t>
      </w:r>
      <w:proofErr w:type="spellStart"/>
      <w:r w:rsidRPr="00942614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942614">
        <w:rPr>
          <w:rFonts w:ascii="Times New Roman" w:eastAsia="Calibri" w:hAnsi="Times New Roman" w:cs="Times New Roman"/>
          <w:sz w:val="24"/>
          <w:szCs w:val="24"/>
        </w:rPr>
        <w:t xml:space="preserve"> подхода в урочной и внеурочной деятельности. </w:t>
      </w:r>
    </w:p>
    <w:p w:rsidR="00843B81" w:rsidRPr="00942614" w:rsidRDefault="00843B81" w:rsidP="00843B8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614">
        <w:rPr>
          <w:rFonts w:ascii="Times New Roman" w:eastAsia="Calibri" w:hAnsi="Times New Roman" w:cs="Times New Roman"/>
          <w:sz w:val="24"/>
          <w:szCs w:val="24"/>
        </w:rPr>
        <w:t xml:space="preserve">В этой связи следует напомнить, что до обязательного введения ФГОС основного общего образования </w:t>
      </w:r>
      <w:proofErr w:type="gramStart"/>
      <w:r w:rsidRPr="00942614">
        <w:rPr>
          <w:rFonts w:ascii="Times New Roman" w:eastAsia="Calibri" w:hAnsi="Times New Roman" w:cs="Times New Roman"/>
          <w:sz w:val="24"/>
          <w:szCs w:val="24"/>
        </w:rPr>
        <w:t>остается</w:t>
      </w:r>
      <w:proofErr w:type="gramEnd"/>
      <w:r w:rsidRPr="00942614">
        <w:rPr>
          <w:rFonts w:ascii="Times New Roman" w:eastAsia="Calibri" w:hAnsi="Times New Roman" w:cs="Times New Roman"/>
          <w:sz w:val="24"/>
          <w:szCs w:val="24"/>
        </w:rPr>
        <w:t xml:space="preserve"> не так много времени. </w:t>
      </w:r>
      <w:proofErr w:type="gramStart"/>
      <w:r w:rsidRPr="00942614">
        <w:rPr>
          <w:rFonts w:ascii="Times New Roman" w:eastAsia="Calibri" w:hAnsi="Times New Roman" w:cs="Times New Roman"/>
          <w:sz w:val="24"/>
          <w:szCs w:val="24"/>
        </w:rPr>
        <w:t>Согласно графику обязательное введение ФГОС основного общего образования в этом учебном году, когда первоклассники 2011 года перешли из начальной школы в основную общеобразовательную школу. 2014/2015 учебный год стал первым годом завершения реализации Федерального государственного образовательного стандарта начального общего образования и общеобразовательным учреждениям предстоит провести глубокий анализ результатов четырёхлетней работы школ по ФГОС НОО.</w:t>
      </w:r>
      <w:proofErr w:type="gramEnd"/>
      <w:r w:rsidRPr="00942614">
        <w:rPr>
          <w:rFonts w:ascii="Times New Roman" w:eastAsia="Calibri" w:hAnsi="Times New Roman" w:cs="Times New Roman"/>
          <w:sz w:val="24"/>
          <w:szCs w:val="24"/>
        </w:rPr>
        <w:br/>
        <w:t>С реализацией нового образовательного стандарта, перед школой сегодня стоит задача создания образовательной среды, расширяющей возможности развития «разного ученика», а именно социальн</w:t>
      </w:r>
      <w:proofErr w:type="gramStart"/>
      <w:r w:rsidRPr="0094261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42614">
        <w:rPr>
          <w:rFonts w:ascii="Times New Roman" w:eastAsia="Calibri" w:hAnsi="Times New Roman" w:cs="Times New Roman"/>
          <w:sz w:val="24"/>
          <w:szCs w:val="24"/>
        </w:rPr>
        <w:t xml:space="preserve"> адаптированную личность. Нынешний учебный год для всех школ стал началом перехода на новые образовательные стандарты. А значит, перед школой ставятся новые задачи по адаптации образования к требованиям нового документа. В документе выдвинуты требования не только к уровню знаний, умений и навыков, а и к компетентности выпускников разных школьных ступеней. Дело в том, что жизнь изменилась – стала динамичной, информационно насыщенной, перестала быть однозначно заданной. Надо уметь быстро ориентироваться в происходящих изменениях, перестраиваться. И задача школы теперь помочь ученику стать грамотным в вопросах разрешения жизненных ситуаций. А знания, которые человек получает в школе, должны служить ему средством для решения его жизненных проблем. </w:t>
      </w:r>
    </w:p>
    <w:p w:rsidR="00843B81" w:rsidRPr="00942614" w:rsidRDefault="00843B81" w:rsidP="00843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14">
        <w:rPr>
          <w:rFonts w:ascii="Times New Roman" w:eastAsia="Times New Roman" w:hAnsi="Times New Roman" w:cs="Times New Roman"/>
          <w:sz w:val="24"/>
          <w:szCs w:val="24"/>
        </w:rPr>
        <w:t>Задачи внеурочной деятельности:</w:t>
      </w:r>
    </w:p>
    <w:p w:rsidR="00843B81" w:rsidRPr="00942614" w:rsidRDefault="00843B81" w:rsidP="0084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14">
        <w:rPr>
          <w:rFonts w:ascii="Times New Roman" w:eastAsia="Times New Roman" w:hAnsi="Times New Roman" w:cs="Times New Roman"/>
          <w:sz w:val="24"/>
          <w:szCs w:val="24"/>
        </w:rPr>
        <w:t>- Развитие личности каждого ребёнка через самореализацию в условиях игровых и творческих ситуаций;</w:t>
      </w:r>
    </w:p>
    <w:p w:rsidR="00843B81" w:rsidRPr="00942614" w:rsidRDefault="00843B81" w:rsidP="0084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14">
        <w:rPr>
          <w:rFonts w:ascii="Times New Roman" w:eastAsia="Times New Roman" w:hAnsi="Times New Roman" w:cs="Times New Roman"/>
          <w:sz w:val="24"/>
          <w:szCs w:val="24"/>
        </w:rPr>
        <w:t>- Развитие инициативы и творчества детей;</w:t>
      </w:r>
    </w:p>
    <w:p w:rsidR="00843B81" w:rsidRPr="00942614" w:rsidRDefault="00843B81" w:rsidP="0084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14">
        <w:rPr>
          <w:rFonts w:ascii="Times New Roman" w:eastAsia="Times New Roman" w:hAnsi="Times New Roman" w:cs="Times New Roman"/>
          <w:sz w:val="24"/>
          <w:szCs w:val="24"/>
        </w:rPr>
        <w:t>- Воспитание любви к родному краю на основе элементов народного творчества;</w:t>
      </w:r>
    </w:p>
    <w:p w:rsidR="00843B81" w:rsidRPr="00942614" w:rsidRDefault="00843B81" w:rsidP="0084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14">
        <w:rPr>
          <w:rFonts w:ascii="Times New Roman" w:eastAsia="Times New Roman" w:hAnsi="Times New Roman" w:cs="Times New Roman"/>
          <w:sz w:val="24"/>
          <w:szCs w:val="24"/>
        </w:rPr>
        <w:t>- Пропаганда здорового образа жизни;</w:t>
      </w:r>
    </w:p>
    <w:p w:rsidR="00843B81" w:rsidRPr="00942614" w:rsidRDefault="00843B81" w:rsidP="00843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</w:rPr>
        <w:t>Таким образом, внеурочная деятельность в наших школах осуществляется путем ведения следующих кружков: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499"/>
        <w:gridCol w:w="1969"/>
        <w:gridCol w:w="1143"/>
        <w:gridCol w:w="1243"/>
        <w:gridCol w:w="1249"/>
        <w:gridCol w:w="1176"/>
        <w:gridCol w:w="1725"/>
      </w:tblGrid>
      <w:tr w:rsidR="00843B81" w:rsidRPr="00942614" w:rsidTr="00370CB2">
        <w:tc>
          <w:tcPr>
            <w:tcW w:w="565" w:type="dxa"/>
            <w:vMerge w:val="restart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  <w:vMerge w:val="restart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405" w:type="dxa"/>
            <w:gridSpan w:val="4"/>
          </w:tcPr>
          <w:p w:rsidR="00843B81" w:rsidRPr="00942614" w:rsidRDefault="00843B81" w:rsidP="00370CB2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1735" w:type="dxa"/>
            <w:vMerge w:val="restart"/>
          </w:tcPr>
          <w:p w:rsidR="00843B81" w:rsidRPr="00942614" w:rsidRDefault="00843B81" w:rsidP="00370CB2">
            <w:pPr>
              <w:ind w:left="-1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Всего по направлениям</w:t>
            </w:r>
          </w:p>
        </w:tc>
      </w:tr>
      <w:tr w:rsidR="00843B81" w:rsidRPr="00942614" w:rsidTr="00370CB2">
        <w:tc>
          <w:tcPr>
            <w:tcW w:w="565" w:type="dxa"/>
            <w:vMerge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ЖСОШ</w:t>
            </w: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КМСОШ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ЛМООШ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БМООШ</w:t>
            </w:r>
          </w:p>
        </w:tc>
        <w:tc>
          <w:tcPr>
            <w:tcW w:w="1735" w:type="dxa"/>
            <w:vMerge/>
          </w:tcPr>
          <w:p w:rsidR="00843B81" w:rsidRPr="00942614" w:rsidRDefault="00843B81" w:rsidP="00370CB2">
            <w:pPr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 xml:space="preserve"> Спортивно-</w:t>
            </w:r>
          </w:p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206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Духовно-</w:t>
            </w:r>
          </w:p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 xml:space="preserve">нравственное  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62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95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61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14">
              <w:rPr>
                <w:rFonts w:ascii="Times New Roman" w:hAnsi="Times New Roman"/>
                <w:sz w:val="24"/>
                <w:szCs w:val="24"/>
              </w:rPr>
              <w:t>Общеинтел</w:t>
            </w:r>
            <w:proofErr w:type="spellEnd"/>
            <w:r w:rsidRPr="009426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14">
              <w:rPr>
                <w:rFonts w:ascii="Times New Roman" w:hAnsi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213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Предметные кружки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Художественно-прикладное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Этнокультурная деятельность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843B81" w:rsidRPr="00942614" w:rsidTr="00370CB2">
        <w:tc>
          <w:tcPr>
            <w:tcW w:w="565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Всего направления по району</w:t>
            </w:r>
          </w:p>
        </w:tc>
        <w:tc>
          <w:tcPr>
            <w:tcW w:w="1350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843B81" w:rsidRPr="00942614" w:rsidRDefault="00843B81" w:rsidP="00370CB2">
            <w:pPr>
              <w:ind w:left="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843B81" w:rsidRPr="00942614" w:rsidRDefault="00843B81" w:rsidP="00370CB2">
            <w:pPr>
              <w:ind w:left="-9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843B81" w:rsidRPr="00942614" w:rsidRDefault="00843B81" w:rsidP="00370CB2">
            <w:pPr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14">
              <w:rPr>
                <w:rFonts w:ascii="Times New Roman" w:hAnsi="Times New Roman"/>
                <w:b/>
                <w:sz w:val="24"/>
                <w:szCs w:val="24"/>
              </w:rPr>
              <w:t>707</w:t>
            </w:r>
          </w:p>
        </w:tc>
      </w:tr>
    </w:tbl>
    <w:p w:rsidR="00843B81" w:rsidRPr="00942614" w:rsidRDefault="00843B81" w:rsidP="00843B81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3B81" w:rsidRPr="00942614" w:rsidRDefault="00843B81" w:rsidP="00843B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14">
        <w:rPr>
          <w:rFonts w:ascii="Times New Roman" w:eastAsia="Times New Roman" w:hAnsi="Times New Roman" w:cs="Times New Roman"/>
          <w:sz w:val="24"/>
          <w:szCs w:val="24"/>
        </w:rPr>
        <w:t>Ожидаемые результаты от внеурочной деятельности: создание оптимальных условий для развития и отдыха детей; творческая самореализация детей; формирование навыков коллективной и организаторской деятельности; психологический комфорт и социальная защищённость каждого ребёнка; реализация игрового сюжета в деятельности в детей.</w:t>
      </w:r>
    </w:p>
    <w:p w:rsidR="00843B81" w:rsidRPr="00D504AA" w:rsidRDefault="00843B81" w:rsidP="00843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успеваемости по школам</w:t>
      </w:r>
    </w:p>
    <w:p w:rsidR="00843B81" w:rsidRPr="00D504AA" w:rsidRDefault="00843B81" w:rsidP="00843B81">
      <w:pPr>
        <w:jc w:val="center"/>
        <w:rPr>
          <w:b/>
          <w:noProof/>
        </w:rPr>
      </w:pPr>
      <w:r w:rsidRPr="00D504AA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3B81" w:rsidRPr="00942614" w:rsidRDefault="00843B81" w:rsidP="00843B81">
      <w:pPr>
        <w:jc w:val="both"/>
        <w:rPr>
          <w:rFonts w:ascii="Times New Roman" w:hAnsi="Times New Roman" w:cs="Times New Roman"/>
          <w:sz w:val="24"/>
          <w:szCs w:val="24"/>
        </w:rPr>
      </w:pPr>
      <w:r w:rsidRPr="00D504AA">
        <w:rPr>
          <w:rFonts w:ascii="Times New Roman" w:hAnsi="Times New Roman" w:cs="Times New Roman"/>
          <w:sz w:val="24"/>
          <w:szCs w:val="24"/>
        </w:rPr>
        <w:tab/>
      </w:r>
      <w:r w:rsidRPr="00942614">
        <w:rPr>
          <w:rFonts w:ascii="Times New Roman" w:hAnsi="Times New Roman" w:cs="Times New Roman"/>
          <w:sz w:val="24"/>
          <w:szCs w:val="24"/>
        </w:rPr>
        <w:t>Как видно из диаграммы, высокий показатель успеваемости в МБОУ «Линдинская МООШ» при 100% успеваемости  - 30,6% качества. В этом году школа показала высокий уровень успеваемости, хотя качества упала на 22%. МБОУ «Бестяхская МООШ» - из 100% успеваемости нынче снизили на 8%, т.е. 92% успеваемости, при этом 35% качества, что не изменилось с  прошлого года. Невысокие показатели по уровню  успеваемости и качества обученности  в  МБОУ «Кыстатыамской МСОШ» (83% успеваемости  и 26,9% качества), но это показатель низкий, чем в прошлом году (успеваемость 100%, качество не изменилось). МБОУ «Жиганская СОШ» в 2014-2015 учебном году повысил уровень качества обученности на 3,3 % (40,6%), а уровень успеваемости снизил на 2,1% (96,4%).</w:t>
      </w:r>
    </w:p>
    <w:p w:rsidR="00843B81" w:rsidRPr="00942614" w:rsidRDefault="00843B81" w:rsidP="00843B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4">
        <w:rPr>
          <w:rFonts w:ascii="Times New Roman" w:hAnsi="Times New Roman" w:cs="Times New Roman"/>
          <w:sz w:val="24"/>
          <w:szCs w:val="24"/>
        </w:rPr>
        <w:t xml:space="preserve"> В целом, по району  наблюдается положительная динамика успеваемости, но показатели качества нестабильны. </w:t>
      </w:r>
    </w:p>
    <w:p w:rsidR="00843B81" w:rsidRPr="00942614" w:rsidRDefault="00843B81" w:rsidP="00843B8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ru-RU"/>
        </w:rPr>
        <w:lastRenderedPageBreak/>
        <w:t>Оценка качества образования на муниципальном уровне  осуществлялась в этом учебном году по следующим  внешним независимым формам:</w:t>
      </w:r>
    </w:p>
    <w:p w:rsidR="00843B81" w:rsidRPr="00942614" w:rsidRDefault="00843B81" w:rsidP="00843B81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ru-RU"/>
        </w:rPr>
        <w:t>государственная (итоговая) аттестация выпускников 9 классов в новой форме ОГЭ;</w:t>
      </w:r>
    </w:p>
    <w:p w:rsidR="00843B81" w:rsidRPr="00942614" w:rsidRDefault="00843B81" w:rsidP="00843B81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ru-RU"/>
        </w:rPr>
        <w:t>государственная (итоговая) аттестация выпускников 11 классов   в форме ЕГЭ.</w:t>
      </w:r>
    </w:p>
    <w:p w:rsidR="00843B81" w:rsidRPr="00942614" w:rsidRDefault="00843B81" w:rsidP="00843B81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49C" w:rsidRPr="001B449C" w:rsidRDefault="001B449C" w:rsidP="001B449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В 2015 году 34 выпускников 11 классов  96,9% сдали ЕГЭ и 33 выпускника получили аттестат о среднем (полном) общем образовании (не получил 1 выпускник КМСОШ). 2 выпускника окончили школу золотыми медалями «За особые успехи в учении»</w:t>
      </w:r>
      <w:proofErr w:type="gramStart"/>
      <w:r w:rsidRPr="001B449C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абрали максимальных  72 балла из 100 возможных по математике 2 выпускника ЖСОШ (6%), более 70 баллов по русскому языку 5 выпускников ЖСОШ (15%). Максимальный балл по русскому языку 82б. Низкое качество подготовки ЕГЭ выпускники показали по информатике 0% выполнения, биологии- 20%, обществознании – 38,8%,  химии – 50% и истории – 60%. Процент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поступаемости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в ВУЗы составил 32%,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- 53%. 2 выпускника поступили в учебные заведения за пределы республики. </w:t>
      </w:r>
    </w:p>
    <w:p w:rsidR="001B449C" w:rsidRPr="001B449C" w:rsidRDefault="001B449C" w:rsidP="001B449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ab/>
        <w:t>По итогам основного государственного экзамена 100% выпускников 9 классов  получили аттестат об основном общем образовании, из них 3 учащихся- аттестаты с отличием.</w:t>
      </w:r>
    </w:p>
    <w:p w:rsidR="001B449C" w:rsidRPr="001B449C" w:rsidRDefault="001B449C" w:rsidP="001B449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Планово проводится подготовка к ЕГЭ и ОГЭ в 2015 и 2016 году. Активизировалось участие в федеральном централизованном тестировании, компьютерном тестировании выпускников,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Статграде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, олимпиаде СВОШ. Осуществляется контроль качества образования в образовательном учреждении.                                                          Продолжается введение федеральных государственных образовательных стандартов  начального и основного общего образования. В 2014-2015 учебном году 100% учащиеся  начальной ступени общего образования обучались по ФГОС НОО. В 2015-2016 учебном году 100% начальной школы обучаются по ФГОС НОО и 5, 6 классы МБОУ «ЖСОШ» и 5 классы МБОУ «КМСОШ» по ФГОС ООО в количестве95 учащихся. </w:t>
      </w:r>
      <w:r w:rsidRPr="001B449C">
        <w:rPr>
          <w:rFonts w:ascii="Times New Roman" w:eastAsia="Times New Roman" w:hAnsi="Times New Roman" w:cs="Times New Roman"/>
          <w:sz w:val="24"/>
          <w:szCs w:val="24"/>
        </w:rPr>
        <w:br/>
        <w:t xml:space="preserve">В связи с переходом на ФГОС ежегодно все учителя, работающие по новым стандартам, проходят курсы повышения квалификации на базе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449C" w:rsidRPr="001B449C" w:rsidRDefault="001B449C" w:rsidP="001B449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В этом прошлом учебном году под руководством учителя математики Корякиной К. В. выехала группа учащихся 11-х классов в г. Якутск для участия в ежегодно проводимой предметной олимпиаде ВУЗов России в РС(Я) (раньше – техническая олимпиада ВУЗов России). Так, уже в IX по счету олимпиаде в прошлом году приняло участие 7 выпускников 11-х классов (МБОУ «ЖСОШ»-6, МБОУ «КМСОШ»-1). 6 из них получили рекомендацию на поступление в ВУЗы, из них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Фатих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Никита поступил в Уральскую государственную юридическую академию по специальности «Прокуратура». В прошлом году ребята участвовали в данной олимпиаде уже 8 раз и 8 раз имеют неплохие успехи в участии.</w:t>
      </w:r>
    </w:p>
    <w:p w:rsidR="001B449C" w:rsidRPr="001B449C" w:rsidRDefault="001B449C" w:rsidP="001B449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B449C">
        <w:rPr>
          <w:rFonts w:ascii="Times New Roman" w:eastAsia="Times New Roman" w:hAnsi="Times New Roman" w:cs="Times New Roman"/>
          <w:sz w:val="24"/>
          <w:szCs w:val="24"/>
        </w:rPr>
        <w:t>В ноябре-декабре  2014 года  63 учителей (50,8%) приняли участие в республиканской деловой игре «Профи-учитель» по 13 предметам (</w:t>
      </w:r>
      <w:r w:rsidRPr="001B449C">
        <w:rPr>
          <w:rFonts w:ascii="Times New Roman" w:eastAsia="Times New Roman" w:hAnsi="Times New Roman" w:cs="Times New Roman"/>
          <w:color w:val="000000"/>
          <w:sz w:val="24"/>
          <w:szCs w:val="24"/>
        </w:rPr>
        <w:t>ЖСОШ – 47 (65,7%), КМСОШ – 2 (8,7%), ЛМООШ – 9 (69,2%), БМООШ – 5 (41,7%)</w:t>
      </w:r>
      <w:proofErr w:type="gramEnd"/>
      <w:r w:rsidRPr="001B4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2AA7">
        <w:rPr>
          <w:rFonts w:ascii="Times New Roman" w:eastAsia="Times New Roman" w:hAnsi="Times New Roman" w:cs="Times New Roman"/>
          <w:sz w:val="24"/>
          <w:szCs w:val="24"/>
        </w:rPr>
        <w:t>По итогам деловой игры «Профи-учитель»</w:t>
      </w:r>
      <w:r w:rsidRPr="001B449C">
        <w:rPr>
          <w:rFonts w:ascii="Times New Roman" w:eastAsia="Times New Roman" w:hAnsi="Times New Roman" w:cs="Times New Roman"/>
          <w:sz w:val="24"/>
          <w:szCs w:val="24"/>
        </w:rPr>
        <w:t>32 учителя показали высокий уровень владения своим предметом, получив 100 баллов по Р</w:t>
      </w:r>
      <w:proofErr w:type="gramStart"/>
      <w:r w:rsidRPr="001B449C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Я) среди которых наша учительница Михайлова Л.Н., учитель русского языка и литературы. Награждена грамотой МО РС (Я), также дипломом победителя МКУ «ЖРУО». И всем у кого более 50 баллов также вручены грамоты от начальника МКУ «ЖРУО». </w:t>
      </w:r>
    </w:p>
    <w:p w:rsidR="001B449C" w:rsidRPr="001B449C" w:rsidRDefault="001B449C" w:rsidP="001B449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Всего по району 2014-2015 учебном году трудились 16 молодых педагогов, из них после окончания различных высших учебных заведений прибыло 5 молодых педагогов в МБОУ «ЖСОШ» и 4 молодых педагогов в МБОУ «КМСОШ».</w:t>
      </w:r>
    </w:p>
    <w:p w:rsidR="001B449C" w:rsidRPr="001B449C" w:rsidRDefault="001B449C" w:rsidP="001B449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выявления и поддержки одаренных,  талантливых, творчески работающих молодых педагогов, обобщения и распространения их опыта, мастерства, повышения престижа профессии педагога 29-30 декабря был проведен впервые </w:t>
      </w:r>
      <w:r w:rsidRPr="00BC2AA7">
        <w:rPr>
          <w:rFonts w:ascii="Times New Roman" w:eastAsia="Times New Roman" w:hAnsi="Times New Roman" w:cs="Times New Roman"/>
          <w:sz w:val="24"/>
          <w:szCs w:val="24"/>
        </w:rPr>
        <w:t>заочный районный конкурс «Молодой педагог - 2014 года».</w:t>
      </w: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Рассмотрены 6 работ (ЖСОШ-3, КМСОШ-3). В составе жюри работали 5 экспертов. Оценивали конкурсные работы участников по трем турам: первый тур –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>, второй тур – открытый урок, третий тур – эссе на тему «Легко ли быть молодым педагогом?».</w:t>
      </w:r>
    </w:p>
    <w:p w:rsidR="001B449C" w:rsidRPr="001B449C" w:rsidRDefault="001B449C" w:rsidP="001B449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ab/>
        <w:t xml:space="preserve">Победителем конкурса стала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КотоконоваТуйаара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Сергеевна, учитель физики и информатики МБОУ «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Кыстатыамской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МСОШ имени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Н.В.Шемякова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» под наставничеством Константиновой Октябрины Николаевны, зам. директора по учебной работе. В этом учебном году рассматриваются экспертами 14 работ молодых педагогов. Итоги выводим до 10 декабря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э.г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49C" w:rsidRPr="00BC2AA7" w:rsidRDefault="001B449C" w:rsidP="001B449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AA7">
        <w:rPr>
          <w:rFonts w:ascii="Times New Roman" w:eastAsia="Times New Roman" w:hAnsi="Times New Roman" w:cs="Times New Roman"/>
          <w:sz w:val="24"/>
          <w:szCs w:val="24"/>
        </w:rPr>
        <w:t>Работа по внедрению проекта «Агрошкола как форма сотрудничества школы и социума»</w:t>
      </w:r>
    </w:p>
    <w:p w:rsidR="001B449C" w:rsidRPr="001B449C" w:rsidRDefault="001B449C" w:rsidP="001B449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Приказом Министерства образования РС (Я) 01-16/2007 от 07.05.2015г. «Об утверждении перечня общеобразовательных организаций агротехнологического профиля Республики Саха (Якутия) на 2015-2016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>.» МБОУ «ЖСОШ» включена в список агрошкол.</w:t>
      </w:r>
    </w:p>
    <w:p w:rsidR="001B449C" w:rsidRPr="001B449C" w:rsidRDefault="001B449C" w:rsidP="001B449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До включения  МБОУ «Жиганская СОШ»  в перечень общеобразовательных организаций агротехнологического профиля Р</w:t>
      </w:r>
      <w:proofErr w:type="gramStart"/>
      <w:r w:rsidRPr="001B449C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1B449C">
        <w:rPr>
          <w:rFonts w:ascii="Times New Roman" w:eastAsia="Times New Roman" w:hAnsi="Times New Roman" w:cs="Times New Roman"/>
          <w:sz w:val="24"/>
          <w:szCs w:val="24"/>
        </w:rPr>
        <w:t>Я) на 2015-2016 учебный год, администрацией школы совместно с управлением образования была проведена подготовительная  работа. Так, разработана программа развития школы по агротехнологическому направлению, составляется учебный план школы с внесением предметов агротехнологической направленности. На сегодняшний день подписаны договоры о сотрудничестве с ПК РРКО «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Чолбон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>» и СХПК «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Жиганский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». Предметом договора является создание условий для проведения практических занятий по уходу, кормлению и наблюдению за лошадьми и коровами в хозяйстве Семенова А. Н., а также создание условий для осуществления вылова рыбы и ее обработки с помощью специалистов СХПК «Жиганский». </w:t>
      </w:r>
    </w:p>
    <w:p w:rsidR="001B449C" w:rsidRPr="001B449C" w:rsidRDefault="001B449C" w:rsidP="001B449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дуального образования в мае заключен договор с ГБОУ РС(Я) «ПУ-27» в лице Сергеева А. А. Предметом договора является взаимодействие сторон в подготовке специалистов по программам профессионального образования. В данное время в ПУ-27 получают профессию «Мастер общестроительных работ» - 9 учащихся, «Портной» - 12, «Мебельщик» - 3, «Обработка рыбы и морепродуктов» - 6 учащихся 11-х классов. </w:t>
      </w:r>
    </w:p>
    <w:p w:rsidR="001B449C" w:rsidRPr="001B449C" w:rsidRDefault="001B449C" w:rsidP="001B449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В сентябре этого года в рамках ярмарки «Продовольствие 2015» прошел конкурс «Лучшая Агрошкола», целью которого является привлечение обучающихся (воспитанников) к труду в порядке проведения производственного обучения, производственной практики, привитие навыков труда в сельском хозяйстве, демонстрация и реклама выращенной продукции на выставке-ярмарке. Всего в конкурсе приняли участие 12 школ агротехнологического направления. </w:t>
      </w:r>
    </w:p>
    <w:p w:rsidR="001B449C" w:rsidRPr="001B449C" w:rsidRDefault="001B449C" w:rsidP="001B449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приняла участие и Жиганская средняя общеобразовательная школа. Школу представила делегация из 6 человек во главе с директором Петровой Д. А., и </w:t>
      </w:r>
      <w:r w:rsidRPr="001B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учащихся 8-го и 9-го классов Корякина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Сарыала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и Константиновой Лены. В конкурсе школа представила различную продукцию из дикоросов и рыбы, добываемой в Жиганском районе. </w:t>
      </w:r>
    </w:p>
    <w:p w:rsidR="001B449C" w:rsidRPr="001B449C" w:rsidRDefault="001B449C" w:rsidP="001B449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В ноябре этого года в рамках проведения региональной НПК «Шаг в будущее» для учащихся и учителей школы были проведены обучающие семинары и мастер-классы с доктором сельскохозяйственных наук, академиком РАЕ Степановым К. М. и кандидатом сельскохозяйственных наук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Аржаковой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А. П. Кроме этого они являются научными руководителями по ведению агротехнологической работы школы. </w:t>
      </w:r>
    </w:p>
    <w:p w:rsidR="001B449C" w:rsidRPr="001B449C" w:rsidRDefault="001B449C" w:rsidP="001B449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7 лет назад нашему району присвоен статус «Национальный эвенкийский», в связи с этим в школе создаются условия для возрождения эвенкийского языка и национальной эвенкийской культуры. Традиционными отраслями в районе были и остаются оленеводство,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охотпромысел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, рыболовство. Выбор школы агротехнологического направления предполагает не только сельское хозяйство, но и обновленный подход к технологической подготовке школьников, перспективу самореализации учащихся, которая рассматривается как многоплановый процесс, включающий изучение не только технологии получения сельхозпродукции, но также ознакомление с экологическими, экономическими, общекультурными, морально-этическими и историческими аспектами развития района. </w:t>
      </w:r>
    </w:p>
    <w:p w:rsidR="001B449C" w:rsidRDefault="001B449C" w:rsidP="00BC2AA7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Коллектив школы понимает, что для получения статуса агрошколы необходимо приложить немало уси</w:t>
      </w:r>
      <w:r w:rsidR="00BC2AA7">
        <w:rPr>
          <w:rFonts w:ascii="Times New Roman" w:eastAsia="Times New Roman" w:hAnsi="Times New Roman" w:cs="Times New Roman"/>
          <w:sz w:val="24"/>
          <w:szCs w:val="24"/>
        </w:rPr>
        <w:t>лий и провести огромную работу.</w:t>
      </w:r>
    </w:p>
    <w:p w:rsidR="009B2943" w:rsidRDefault="00941609" w:rsidP="00941609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конкурсе Грант Главы РС (Я) образовательным организациям,</w:t>
      </w:r>
      <w:r w:rsidRPr="00941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Жиганская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 вошла в перечень получателей гранта. </w:t>
      </w:r>
    </w:p>
    <w:p w:rsidR="00941609" w:rsidRPr="00941609" w:rsidRDefault="00941609" w:rsidP="00941609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ОУ в целях распространения передового педагогического опыта участвуют в различных конкурсах, чтениях, НПК, форумах, выставках районного и республиканского уровней.</w:t>
      </w:r>
    </w:p>
    <w:p w:rsidR="009B2943" w:rsidRPr="00BC2AA7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AA7">
        <w:rPr>
          <w:rFonts w:ascii="Times New Roman" w:eastAsia="Times New Roman" w:hAnsi="Times New Roman" w:cs="Times New Roman"/>
          <w:sz w:val="24"/>
          <w:szCs w:val="24"/>
        </w:rPr>
        <w:t>Общие выводы: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Прибыло 9 молодых педагога.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 Увеличивается количество молодых специалистов. Количество педагогов, имеющих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пед.стаж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до 5 лет, увеличилось на 4,5% по сравнению с прошлым годом.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Положительным моментом можно считать то, что для учащихся начальных классов появилось разнообразие кружков: помимо существующих кружков познавательного направления есть теперь драматический кружок, театральный  кукольный кружок, который вел методист УЦД «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Эйгэ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» в МБОУ «ЖСОШ». 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учителя-предметники, работающие в 5 классах, вели кружки, связанные с изучением родного края.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 на 2 последних заседаниях Научно-Методического совета были утверждены проекты на 2015-2016 учебный год. Всего утверждено  24 проекта, из них 15 проектов учителей начальных классов, 8 проектов учителей-предметников и 1 проект прочих педагогов, 3 элективных курса. 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По школам на сегодняшний день учителей, имеющих документ по процедуре аттестации педагогических работников РС(Я), 27 или 25%.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- 59% педагогов обучались на региональной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площадке по теме «Психолого-педагогические основы профилактической деятельности в образовательных организациях» Республиканского центра психолого-медико-социального сопровождения МО РС(Я).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lastRenderedPageBreak/>
        <w:t>- 2 педагога прошли обучение на курсах переподготовки. Планируют пройти еще 2 молодых педагога, не имеющих педагогическое образование.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В тестировании «Профи-учитель» получили результаты 63 учителей или 71% всех работающих учителей.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Всего по школе 50 баллов и больше набрали 39 (63%) учителей. Тем самым дали неплохой рейтинг по району.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Если сравнить с прошлым учебным годом, то в прошлом году в тестировании приняло участие 34 учителей по 5 предметам, то в этом году в 2 раза больше, 63 учителей по 13 учебным предметам и отдельно учителя начальных классов.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- 71% учителей основной школы набрали необходимый порог тестирования.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- 86% учителей начальных классов набрали необходимый порог тестирования.   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 Некоторые учителя прошли тестирование, но без результата (вышли за пределы 100 минут, забыли нажать клавишу проверить, компьютер завис, свет ушел, Интернет-связь исчез и т.п.). 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AA7">
        <w:rPr>
          <w:rFonts w:ascii="Times New Roman" w:eastAsia="Times New Roman" w:hAnsi="Times New Roman" w:cs="Times New Roman"/>
          <w:sz w:val="24"/>
          <w:szCs w:val="24"/>
        </w:rPr>
        <w:t>- По итогам деловой игры «Профи-учитель»</w:t>
      </w:r>
      <w:r w:rsidRPr="001B449C">
        <w:rPr>
          <w:rFonts w:ascii="Times New Roman" w:eastAsia="Times New Roman" w:hAnsi="Times New Roman" w:cs="Times New Roman"/>
          <w:sz w:val="24"/>
          <w:szCs w:val="24"/>
        </w:rPr>
        <w:t>32 учителя показали высокий уровень владения своим предметом, получив 100 баллов в РС(Я) среди которых наша учительница Михайлова Л.Н., учитель русского языка и литературы. Награждена грамотой МО РС (Я), также дипломом победителя МКУ «ЖРУО».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Впервые проведена 1  районная краеведческая конференция «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Баишевские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чтения».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Остается недостаточным вопрос публикации статей в журнале «Народное образование Якутии».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-Наблюдается рост профессионального мастерства педагогов. Учителя владеют достаточными теоретическими знаниями и применяют современные педагогические технологии. 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 Ведется  работа со слабоуспевающими и одаренными детьми. 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Проводится большая работа по подготовке выпускников к итоговой аттестации.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-Распространение опыта работы  на уровне школы, района. Необходимо обратить внимание учителей на участие в различных конкурсах регионального уровня, а также  через Интернет- ресурсы. 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 Все педагоги принимают активное участие в  общественной жизни  школы, села, района. 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-Работа с молодыми проводилась на должном уровне не во всех методических объединениях.</w:t>
      </w:r>
    </w:p>
    <w:p w:rsidR="009B2943" w:rsidRPr="001B449C" w:rsidRDefault="009B2943" w:rsidP="009B294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-31 педагог или  46,9% занимаются с учащимися научно-исследовательской деятельностью, из них учителей начальных классов – 14, учителей среднего и старшего звена – 17 .</w:t>
      </w:r>
    </w:p>
    <w:p w:rsidR="009B2943" w:rsidRPr="00BE516F" w:rsidRDefault="009B2943" w:rsidP="001B449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49C" w:rsidRDefault="001B449C" w:rsidP="001B44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образование </w:t>
      </w:r>
    </w:p>
    <w:p w:rsidR="001B449C" w:rsidRDefault="001B449C" w:rsidP="001B44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49C" w:rsidRPr="00B230AC" w:rsidRDefault="001B449C" w:rsidP="001B449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AC">
        <w:rPr>
          <w:rFonts w:ascii="Times New Roman" w:eastAsia="Calibri" w:hAnsi="Times New Roman" w:cs="Times New Roman"/>
          <w:sz w:val="24"/>
          <w:szCs w:val="24"/>
        </w:rPr>
        <w:t xml:space="preserve">Систему дошкольного образования района представляют 7 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B230AC">
        <w:rPr>
          <w:rFonts w:ascii="Times New Roman" w:eastAsia="Calibri" w:hAnsi="Times New Roman" w:cs="Times New Roman"/>
          <w:sz w:val="24"/>
          <w:szCs w:val="24"/>
        </w:rPr>
        <w:t>дошколь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 xml:space="preserve">ных образовательных учреждений: 6 МБДОУ «Детский сад» и 1 «ЦРР-детский сад. </w:t>
      </w:r>
      <w:r w:rsidRPr="00B230AC">
        <w:rPr>
          <w:rFonts w:ascii="Times New Roman" w:eastAsia="Calibri" w:hAnsi="Times New Roman" w:cs="Times New Roman"/>
          <w:sz w:val="24"/>
          <w:szCs w:val="24"/>
        </w:rPr>
        <w:t>Имеется 21 возрастная группа, из них 16 садовски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>х и 5 ясельных групп. МБДОУ района осуществляют обучение и воспитание детей на русском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0A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кутскомязыках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449C" w:rsidRPr="00B230AC" w:rsidRDefault="001B449C" w:rsidP="001B449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 xml:space="preserve">ентр развития ребенка-детский сад </w:t>
      </w:r>
      <w:r>
        <w:rPr>
          <w:rFonts w:ascii="Times New Roman" w:eastAsia="Times New Roman" w:hAnsi="Times New Roman" w:cs="Times New Roman"/>
          <w:sz w:val="24"/>
          <w:szCs w:val="24"/>
        </w:rPr>
        <w:t>работает по приоритетной программе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удожественно-эстетическое воспитание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49C" w:rsidRPr="00B230AC" w:rsidRDefault="001B449C" w:rsidP="001B449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>3 детских сада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общеразвивающего вида</w:t>
      </w:r>
      <w:r>
        <w:rPr>
          <w:rFonts w:ascii="Times New Roman" w:eastAsia="Times New Roman" w:hAnsi="Times New Roman" w:cs="Times New Roman"/>
          <w:sz w:val="24"/>
          <w:szCs w:val="24"/>
        </w:rPr>
        <w:t>, приоритетной программой является  «Экологическое воспитание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 физкультурно-оздоровительная работа». </w:t>
      </w:r>
    </w:p>
    <w:p w:rsidR="001B449C" w:rsidRPr="00B230AC" w:rsidRDefault="001B449C" w:rsidP="001B449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3 детских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садах.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>Содержаниевоспитательно</w:t>
      </w:r>
      <w:proofErr w:type="spellEnd"/>
      <w:r w:rsidRPr="00B230AC">
        <w:rPr>
          <w:rFonts w:ascii="Times New Roman" w:eastAsia="Times New Roman" w:hAnsi="Times New Roman" w:cs="Times New Roman"/>
          <w:sz w:val="24"/>
          <w:szCs w:val="24"/>
        </w:rPr>
        <w:t>-образовательной деятельности ведется по Типовой программе МО РФ и МО РС (Я), «Школа-2000», «Радуга», «Детство», «Развитие» «</w:t>
      </w:r>
      <w:proofErr w:type="spellStart"/>
      <w:r w:rsidRPr="00B230AC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B230AC">
        <w:rPr>
          <w:rFonts w:ascii="Times New Roman" w:eastAsia="Times New Roman" w:hAnsi="Times New Roman" w:cs="Times New Roman"/>
          <w:sz w:val="24"/>
          <w:szCs w:val="24"/>
        </w:rPr>
        <w:t>», по национальной программе «</w:t>
      </w:r>
      <w:proofErr w:type="spellStart"/>
      <w:r w:rsidRPr="00B230AC">
        <w:rPr>
          <w:rFonts w:ascii="Times New Roman" w:eastAsia="Times New Roman" w:hAnsi="Times New Roman" w:cs="Times New Roman"/>
          <w:sz w:val="24"/>
          <w:szCs w:val="24"/>
        </w:rPr>
        <w:t>Тосхол</w:t>
      </w:r>
      <w:proofErr w:type="spellEnd"/>
      <w:r w:rsidRPr="00B230AC">
        <w:rPr>
          <w:rFonts w:ascii="Times New Roman" w:eastAsia="Times New Roman" w:hAnsi="Times New Roman" w:cs="Times New Roman"/>
          <w:sz w:val="24"/>
          <w:szCs w:val="24"/>
        </w:rPr>
        <w:t>» и по Программам развития, разработанным по видам ДОУ.</w:t>
      </w:r>
    </w:p>
    <w:p w:rsidR="001B449C" w:rsidRPr="00B230AC" w:rsidRDefault="001B449C" w:rsidP="001B449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AC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детские сады посещают 427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230AC">
        <w:rPr>
          <w:rFonts w:ascii="Times New Roman" w:eastAsia="Calibri" w:hAnsi="Times New Roman" w:cs="Times New Roman"/>
          <w:sz w:val="24"/>
          <w:szCs w:val="24"/>
        </w:rPr>
        <w:t>, в МБДОУ с. Жиганск – 292, п.Кыстатыам-45, п. Баханы- 24, п.Бестях -24.</w:t>
      </w:r>
    </w:p>
    <w:p w:rsidR="001B449C" w:rsidRPr="00B230AC" w:rsidRDefault="001B449C" w:rsidP="001B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30AC">
        <w:rPr>
          <w:rFonts w:ascii="Times New Roman" w:eastAsia="Times New Roman" w:hAnsi="Times New Roman" w:cs="Times New Roman"/>
          <w:sz w:val="24"/>
          <w:szCs w:val="24"/>
        </w:rPr>
        <w:t>Вследствие повышения рождаемости растет потребность населения в услугах образовательных организаций дошкольного образования. Всего детей от рождения до 7 лет в селе Жиганск по данным ГБУ РС (Я) «Жиганская районная больница» по состоянию на  10 декабря составляет 755 детей.</w:t>
      </w:r>
    </w:p>
    <w:p w:rsidR="001B449C" w:rsidRPr="00BC2AA7" w:rsidRDefault="001B449C" w:rsidP="001B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AA7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 декабря 2015года в очереди в МКУ «Жиганское районное управление образования»  зарегистрированы</w:t>
      </w:r>
      <w:r w:rsidR="00D87B95" w:rsidRPr="00BC2AA7">
        <w:rPr>
          <w:rFonts w:ascii="Times New Roman" w:eastAsia="Times New Roman" w:hAnsi="Times New Roman" w:cs="Times New Roman"/>
          <w:sz w:val="24"/>
          <w:szCs w:val="24"/>
        </w:rPr>
        <w:t xml:space="preserve">196ребенка: от рождения до 1 года – 52 </w:t>
      </w:r>
      <w:r w:rsidRPr="00BC2AA7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D87B95" w:rsidRPr="00BC2AA7">
        <w:rPr>
          <w:rFonts w:ascii="Times New Roman" w:eastAsia="Times New Roman" w:hAnsi="Times New Roman" w:cs="Times New Roman"/>
          <w:sz w:val="24"/>
          <w:szCs w:val="24"/>
        </w:rPr>
        <w:t xml:space="preserve">; от 1 до 2лет – 83 детей; </w:t>
      </w:r>
      <w:proofErr w:type="gramStart"/>
      <w:r w:rsidR="00D87B95" w:rsidRPr="00BC2AA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D87B95" w:rsidRPr="00BC2AA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gramStart"/>
      <w:r w:rsidR="00D87B95" w:rsidRPr="00BC2AA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D87B95" w:rsidRPr="00BC2AA7">
        <w:rPr>
          <w:rFonts w:ascii="Times New Roman" w:eastAsia="Times New Roman" w:hAnsi="Times New Roman" w:cs="Times New Roman"/>
          <w:sz w:val="24"/>
          <w:szCs w:val="24"/>
        </w:rPr>
        <w:t xml:space="preserve"> 3 лет – 61 </w:t>
      </w:r>
      <w:r w:rsidRPr="00BC2AA7">
        <w:rPr>
          <w:rFonts w:ascii="Times New Roman" w:eastAsia="Times New Roman" w:hAnsi="Times New Roman" w:cs="Times New Roman"/>
          <w:sz w:val="24"/>
          <w:szCs w:val="24"/>
        </w:rPr>
        <w:t xml:space="preserve">детей; </w:t>
      </w:r>
    </w:p>
    <w:p w:rsidR="001B449C" w:rsidRPr="00BC2AA7" w:rsidRDefault="001B449C" w:rsidP="001B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AA7">
        <w:rPr>
          <w:rFonts w:ascii="Times New Roman" w:eastAsia="Times New Roman" w:hAnsi="Times New Roman" w:cs="Times New Roman"/>
          <w:sz w:val="24"/>
          <w:szCs w:val="24"/>
        </w:rPr>
        <w:t xml:space="preserve"> Причиной неполного охвата являются: </w:t>
      </w:r>
    </w:p>
    <w:p w:rsidR="001B449C" w:rsidRPr="00B230AC" w:rsidRDefault="001B449C" w:rsidP="001B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AC">
        <w:rPr>
          <w:rFonts w:ascii="Times New Roman" w:eastAsia="Times New Roman" w:hAnsi="Times New Roman" w:cs="Times New Roman"/>
          <w:sz w:val="24"/>
          <w:szCs w:val="24"/>
        </w:rPr>
        <w:t>- высокая рождаемость в районном центре;</w:t>
      </w:r>
    </w:p>
    <w:p w:rsidR="001B449C" w:rsidRPr="00B230AC" w:rsidRDefault="001B449C" w:rsidP="001B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AC">
        <w:rPr>
          <w:rFonts w:ascii="Times New Roman" w:eastAsia="Times New Roman" w:hAnsi="Times New Roman" w:cs="Times New Roman"/>
          <w:sz w:val="24"/>
          <w:szCs w:val="24"/>
        </w:rPr>
        <w:t>- нехватка ясельных групп в районном центре;</w:t>
      </w:r>
    </w:p>
    <w:p w:rsidR="001B449C" w:rsidRPr="00B230AC" w:rsidRDefault="001B449C" w:rsidP="001B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AC">
        <w:rPr>
          <w:rFonts w:ascii="Times New Roman" w:eastAsia="Times New Roman" w:hAnsi="Times New Roman" w:cs="Times New Roman"/>
          <w:sz w:val="24"/>
          <w:szCs w:val="24"/>
        </w:rPr>
        <w:t xml:space="preserve">-несоответствие зданий ДОУ требованиям надзорных органов (по требованиям </w:t>
      </w:r>
      <w:proofErr w:type="spellStart"/>
      <w:r w:rsidRPr="00B230AC">
        <w:rPr>
          <w:rFonts w:ascii="Times New Roman" w:eastAsia="Times New Roman" w:hAnsi="Times New Roman" w:cs="Times New Roman"/>
          <w:sz w:val="24"/>
          <w:szCs w:val="24"/>
        </w:rPr>
        <w:t>Госпожнадзора</w:t>
      </w:r>
      <w:proofErr w:type="spellEnd"/>
      <w:r w:rsidRPr="00B230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230A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230AC">
        <w:rPr>
          <w:rFonts w:ascii="Times New Roman" w:eastAsia="Times New Roman" w:hAnsi="Times New Roman" w:cs="Times New Roman"/>
          <w:sz w:val="24"/>
          <w:szCs w:val="24"/>
        </w:rPr>
        <w:t xml:space="preserve"> в одном деревянном здании разрешается пребывание не более 50 детей);</w:t>
      </w:r>
    </w:p>
    <w:p w:rsidR="001B449C" w:rsidRPr="00B230AC" w:rsidRDefault="001B449C" w:rsidP="001B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AC">
        <w:rPr>
          <w:rFonts w:ascii="Times New Roman" w:eastAsia="Times New Roman" w:hAnsi="Times New Roman" w:cs="Times New Roman"/>
          <w:sz w:val="24"/>
          <w:szCs w:val="24"/>
        </w:rPr>
        <w:t>- нехватка педагогических кадров.</w:t>
      </w:r>
    </w:p>
    <w:p w:rsidR="001B449C" w:rsidRPr="00B230AC" w:rsidRDefault="001B449C" w:rsidP="001B4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AC">
        <w:rPr>
          <w:rFonts w:ascii="Times New Roman" w:eastAsia="Calibri" w:hAnsi="Times New Roman" w:cs="Times New Roman"/>
          <w:sz w:val="24"/>
          <w:szCs w:val="24"/>
        </w:rPr>
        <w:t>Чтобы сократить количество очередников, администрацией Жиганского района по программе МЦП «Развитие системы образования МР «Жиганский НЭР» на 2012-2016 г.г.» с 18 февраля 2013 года Распоряжением Главы МР официально открыты 2 реконструированных помещения под филиалы детских садов «Малыш» на 25 мест и «Ёлочка» на 20 мест, также в с. Баханы было построено новое здание детског</w:t>
      </w:r>
      <w:r>
        <w:rPr>
          <w:rFonts w:ascii="Times New Roman" w:eastAsia="Calibri" w:hAnsi="Times New Roman" w:cs="Times New Roman"/>
          <w:sz w:val="24"/>
          <w:szCs w:val="24"/>
        </w:rPr>
        <w:t>о сада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Тугутчаан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на 25 мест.</w:t>
      </w:r>
    </w:p>
    <w:p w:rsidR="001B449C" w:rsidRPr="00B230AC" w:rsidRDefault="001B449C" w:rsidP="001B4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AC">
        <w:rPr>
          <w:rFonts w:ascii="Times New Roman" w:eastAsia="Calibri" w:hAnsi="Times New Roman" w:cs="Times New Roman"/>
          <w:sz w:val="24"/>
          <w:szCs w:val="24"/>
        </w:rPr>
        <w:t>Прием детей в детские дошкольные образовательные организации осуществляется в соответствие с «Положением  о порядке приема воспитанников муниципальные дошкольные образовательные учреждения Жиганского района» № 615 от 14 сентября 2013 г. (Распоряжение Главы МР «Жиганский НЭР») приложение №1 и в соответствии с Уставами ДОУ: в МБДОУ детский са</w:t>
      </w:r>
      <w:r>
        <w:rPr>
          <w:rFonts w:ascii="Times New Roman" w:eastAsia="Calibri" w:hAnsi="Times New Roman" w:cs="Times New Roman"/>
          <w:sz w:val="24"/>
          <w:szCs w:val="24"/>
        </w:rPr>
        <w:t>д «Теремок» зачисляются дети с 3</w:t>
      </w:r>
      <w:r w:rsidRPr="00B230AC">
        <w:rPr>
          <w:rFonts w:ascii="Times New Roman" w:eastAsia="Calibri" w:hAnsi="Times New Roman" w:cs="Times New Roman"/>
          <w:sz w:val="24"/>
          <w:szCs w:val="24"/>
        </w:rPr>
        <w:t>-х до 4-х лет, в МБДОУ детский сад « Малыш» от 3-х до 7 лет, в МБДОУ детский сад «Ёлочка» от 4-х до 7 лет,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ЦРР детский сад «Звездочка» с 3</w:t>
      </w:r>
      <w:r w:rsidRPr="00B230AC">
        <w:rPr>
          <w:rFonts w:ascii="Times New Roman" w:eastAsia="Calibri" w:hAnsi="Times New Roman" w:cs="Times New Roman"/>
          <w:sz w:val="24"/>
          <w:szCs w:val="24"/>
        </w:rPr>
        <w:t>-х до 7 лет.</w:t>
      </w:r>
    </w:p>
    <w:p w:rsidR="001B449C" w:rsidRPr="00B230AC" w:rsidRDefault="001B449C" w:rsidP="001B4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AC">
        <w:rPr>
          <w:rFonts w:ascii="Times New Roman" w:eastAsia="Calibri" w:hAnsi="Times New Roman" w:cs="Times New Roman"/>
          <w:sz w:val="24"/>
          <w:szCs w:val="24"/>
        </w:rPr>
        <w:t xml:space="preserve">В 2014 г. предусмотрено финансирование на строительство каменного детского сада на 140 мест в </w:t>
      </w:r>
      <w:proofErr w:type="spellStart"/>
      <w:r w:rsidRPr="00B230AC">
        <w:rPr>
          <w:rFonts w:ascii="Times New Roman" w:eastAsia="Calibri" w:hAnsi="Times New Roman" w:cs="Times New Roman"/>
          <w:sz w:val="24"/>
          <w:szCs w:val="24"/>
        </w:rPr>
        <w:t>с.Жиганск</w:t>
      </w:r>
      <w:proofErr w:type="spellEnd"/>
      <w:r w:rsidRPr="00B230AC">
        <w:rPr>
          <w:rFonts w:ascii="Times New Roman" w:eastAsia="Calibri" w:hAnsi="Times New Roman" w:cs="Times New Roman"/>
          <w:sz w:val="24"/>
          <w:szCs w:val="24"/>
        </w:rPr>
        <w:t xml:space="preserve"> в объеме </w:t>
      </w:r>
      <w:r w:rsidRPr="00B37B77">
        <w:rPr>
          <w:rFonts w:ascii="Times New Roman" w:eastAsia="Calibri" w:hAnsi="Times New Roman" w:cs="Times New Roman"/>
          <w:sz w:val="24"/>
          <w:szCs w:val="24"/>
        </w:rPr>
        <w:t>100 млн. руб.В</w:t>
      </w:r>
      <w:r w:rsidRPr="00B230AC">
        <w:rPr>
          <w:rFonts w:ascii="Times New Roman" w:eastAsia="Calibri" w:hAnsi="Times New Roman" w:cs="Times New Roman"/>
          <w:sz w:val="24"/>
          <w:szCs w:val="24"/>
        </w:rPr>
        <w:t xml:space="preserve"> данной ситуации строительство здания детского сада удовлетворит запрос населения по обеспечению общедоступным и бесплатным дошкольным образованием, что приведет к исполнению Указа Президента Российской Федерации от 07 мая 2012 г. №599 «О мерах по реализации государственной политики в области образования и науки», в частности, п.1в – обеспечить достижение к 2016 году 100% доступности дошкольного образования для детей от 3 до 7 лет.</w:t>
      </w:r>
    </w:p>
    <w:p w:rsidR="00B261A5" w:rsidRDefault="00B261A5" w:rsidP="00B2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943" w:rsidRDefault="009B2943" w:rsidP="00B2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1A5" w:rsidRPr="00BC2AA7" w:rsidRDefault="00B261A5" w:rsidP="00B2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ДОРОЖНАЯ КАРТА (План мероприятий)</w:t>
      </w:r>
    </w:p>
    <w:p w:rsidR="00B261A5" w:rsidRPr="00BC2AA7" w:rsidRDefault="00B261A5" w:rsidP="00B2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по организационным видам работ</w:t>
      </w:r>
    </w:p>
    <w:tbl>
      <w:tblPr>
        <w:tblStyle w:val="2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261A5" w:rsidRPr="00BC2AA7" w:rsidTr="0023324D">
        <w:tc>
          <w:tcPr>
            <w:tcW w:w="675" w:type="dxa"/>
          </w:tcPr>
          <w:p w:rsidR="00B261A5" w:rsidRPr="00BC2AA7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261A5" w:rsidRPr="00BC2AA7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261A5" w:rsidRPr="00BC2AA7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B261A5" w:rsidRPr="00BC2AA7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Объявление конкурса на замещение вакантной должности заведующего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Константинова М.Е.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в с. </w:t>
            </w:r>
            <w:proofErr w:type="spellStart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Бердигестяхс</w:t>
            </w:r>
            <w:proofErr w:type="spellEnd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 целью ознакомления с работой нового д/с «</w:t>
            </w:r>
            <w:proofErr w:type="spellStart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КырачаанЫмыылар</w:t>
            </w:r>
            <w:proofErr w:type="spellEnd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Яковлева А.В.</w:t>
            </w:r>
          </w:p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работников </w:t>
            </w:r>
          </w:p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Издание распоряжения главы МР «ЖНЭР» о назначении заведующей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Константинова М.Е.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Разработка НПА: Устава, Положений, Правил и т.д.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Август –ноябрь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требований </w:t>
            </w:r>
            <w:proofErr w:type="spellStart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  <w:p w:rsidR="00B261A5" w:rsidRPr="00B261A5" w:rsidRDefault="00B261A5" w:rsidP="00B261A5">
            <w:pPr>
              <w:shd w:val="clear" w:color="auto" w:fill="FFFFFF" w:themeFill="background1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СЮА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требований </w:t>
            </w:r>
            <w:proofErr w:type="spellStart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Дизайн интерьера 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spellStart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ИГИиПМНС</w:t>
            </w:r>
            <w:proofErr w:type="spellEnd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 СО РАН по названию детского сада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Сентябрь, август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Подготовка эскизов стендов, вывесок кабинетов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Расчет расходов на коммунальные услуги с 01.01.2016г.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Разработка проекта тарификации на 2016г.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переоформление лицензии в связи с изменением наименования и адреса местонахождения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общего собрания работников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субботников 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проведения церемонии открытия детского сада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Е-Услуги. Образование.  Приём заявлений, постановка на учёт и зачисление детей в образовательные организации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город. Портал образовательных услуг. </w:t>
            </w:r>
          </w:p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Обновление база данных воспитанников и родителей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Расчет дополнительных расходов на приобретение основных средств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Инвентаризация МБДОУ «Детский сад «Малыш»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</w:tr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Инвентаризация МБДОУ «Детский сад «Теремок»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</w:tr>
    </w:tbl>
    <w:p w:rsidR="00B261A5" w:rsidRPr="00B261A5" w:rsidRDefault="00B261A5" w:rsidP="00B261A5">
      <w:pPr>
        <w:shd w:val="clear" w:color="auto" w:fill="FFFFFF" w:themeFill="background1"/>
        <w:tabs>
          <w:tab w:val="lef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1A5" w:rsidRPr="00BC2AA7" w:rsidRDefault="00B261A5" w:rsidP="00B261A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ДОРОЖНАЯ КАРТА(План мероприятий)</w:t>
      </w:r>
    </w:p>
    <w:p w:rsidR="00B261A5" w:rsidRPr="00BC2AA7" w:rsidRDefault="00B261A5" w:rsidP="00B261A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 xml:space="preserve">по комплектованию и переподготовке работников </w:t>
      </w:r>
    </w:p>
    <w:p w:rsidR="00B261A5" w:rsidRPr="00BC2AA7" w:rsidRDefault="00B261A5" w:rsidP="00B261A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 xml:space="preserve">МБДОУ «Детский сад «Теремок» и МБДОУ «Детский сад «Малыш» </w:t>
      </w:r>
    </w:p>
    <w:p w:rsidR="00B261A5" w:rsidRPr="00BC2AA7" w:rsidRDefault="00B261A5" w:rsidP="00B261A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ноябрь – декабрь 2015г.</w:t>
      </w:r>
    </w:p>
    <w:tbl>
      <w:tblPr>
        <w:tblStyle w:val="3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261A5" w:rsidRPr="00B261A5" w:rsidTr="0023324D">
        <w:tc>
          <w:tcPr>
            <w:tcW w:w="675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Разработка штатного расписания нового детского сада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руководителей МБДОУ: «Разработка локальных актов, НПА по кадровой деятельности»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Яковлева А.В.</w:t>
            </w:r>
          </w:p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Заседания при начальнике МКУ «ЖРУО»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Сотрудничество СВФУ им. М.К. Аммосова по вопросам переподготовки педагогических работников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информации о строительстве детского сада, о вакантных должностях, о курсах переподготовки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претендентов на замещения вакантных должностей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слушателей курсов переподготовки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Совещание с работниками МБДОУ «Детский сад «Малыш»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Яковлева А.В.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начальника </w:t>
            </w:r>
            <w:r w:rsidRPr="00B261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УПФ РФ в </w:t>
            </w:r>
            <w:r w:rsidRPr="00B26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Жиганском улусе Татариновой Т.В.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Иванова А.П.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вопросам, индивидуальные консультации начальника МКУ ЖРУО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Яковлева А.В.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для слушателей курсов переподготовки с приглашением лекторов из г. Якутска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Румянцева М.Н.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штатного замещения, тарификации МБДОУ «Детский сад «Теремок» и нового детского сада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</w:tr>
      <w:tr w:rsidR="00B261A5" w:rsidRPr="00B261A5" w:rsidTr="0023324D">
        <w:tc>
          <w:tcPr>
            <w:tcW w:w="675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110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Подготовка  к прекращению трудовых договоров в связи с переводом работников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B261A5" w:rsidRPr="00B261A5" w:rsidRDefault="00B261A5" w:rsidP="00B261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Яковлева А.В.</w:t>
            </w:r>
          </w:p>
        </w:tc>
      </w:tr>
    </w:tbl>
    <w:p w:rsidR="00B261A5" w:rsidRDefault="00B261A5" w:rsidP="00B95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49C" w:rsidRPr="00B230AC" w:rsidRDefault="001B449C" w:rsidP="001B4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0AC">
        <w:rPr>
          <w:rFonts w:ascii="Times New Roman" w:hAnsi="Times New Roman" w:cs="Times New Roman"/>
          <w:sz w:val="24"/>
          <w:szCs w:val="24"/>
        </w:rPr>
        <w:t xml:space="preserve">Одним из главных факторов, влияющих на качество дошкольного образования, являются обеспеченность педагогическими кадрами дошкольных образовательных учреждений. В данное время </w:t>
      </w:r>
      <w:r w:rsidRPr="00B230AC">
        <w:rPr>
          <w:rFonts w:ascii="Times New Roman" w:eastAsia="Calibri" w:hAnsi="Times New Roman" w:cs="Times New Roman"/>
          <w:sz w:val="24"/>
          <w:szCs w:val="24"/>
        </w:rPr>
        <w:t xml:space="preserve">состав работников </w:t>
      </w:r>
      <w:r w:rsidRPr="00B230AC">
        <w:rPr>
          <w:rFonts w:ascii="Times New Roman" w:hAnsi="Times New Roman" w:cs="Times New Roman"/>
          <w:sz w:val="24"/>
          <w:szCs w:val="24"/>
        </w:rPr>
        <w:t xml:space="preserve"> - 152,7 штатных единиц, из них 53,9 штатов педагогических работников. </w:t>
      </w:r>
    </w:p>
    <w:p w:rsidR="001B449C" w:rsidRPr="00B230AC" w:rsidRDefault="001B449C" w:rsidP="001B449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0AC">
        <w:rPr>
          <w:rFonts w:ascii="Times New Roman" w:eastAsia="Times New Roman" w:hAnsi="Times New Roman" w:cs="Times New Roman"/>
          <w:sz w:val="24"/>
          <w:szCs w:val="24"/>
        </w:rPr>
        <w:t>Всего педагогических работников ДОУ – 49 человек.</w:t>
      </w:r>
    </w:p>
    <w:p w:rsidR="001B449C" w:rsidRPr="00B230AC" w:rsidRDefault="001B449C" w:rsidP="001B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имеют звания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>: «Отличник образования РС (Я)» - 7 (15%)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>; «Почетный работник общего образования РФ» - 1 (2,5%)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>; «Лучший педагогический работник дошкольного образовательного учреждения РС (Я)» - 4 (10%)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>. Средний возраст педагогов ДОУ: 38 лет.</w:t>
      </w:r>
    </w:p>
    <w:p w:rsidR="001B449C" w:rsidRPr="00B230AC" w:rsidRDefault="001B449C" w:rsidP="001B44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AC">
        <w:rPr>
          <w:rFonts w:ascii="Times New Roman" w:eastAsia="Times New Roman" w:hAnsi="Times New Roman" w:cs="Times New Roman"/>
          <w:sz w:val="24"/>
          <w:szCs w:val="24"/>
        </w:rPr>
        <w:t>Для развития кадрового потенциала предстоит реализовать комплекс мероприятий, направленных на повышение социального статуса педагога ДОУ, а также обеспечить повышение квалификации и переподготовку педагогических кадров.</w:t>
      </w:r>
    </w:p>
    <w:p w:rsidR="001B449C" w:rsidRPr="00B230AC" w:rsidRDefault="001B449C" w:rsidP="001B44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AA7">
        <w:rPr>
          <w:rFonts w:ascii="Times New Roman" w:eastAsia="Times New Roman" w:hAnsi="Times New Roman" w:cs="Times New Roman"/>
          <w:sz w:val="24"/>
          <w:szCs w:val="24"/>
        </w:rPr>
        <w:lastRenderedPageBreak/>
        <w:t>Курсы повышения квалификации:-</w:t>
      </w:r>
      <w:r w:rsidRPr="00B23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фундаментальные курсы 144 часа «Воспитательная и внеурочная деятельность в новом ФГОС» 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>прошли 8 педагогов; - Проблемные курсы 72 часа «Нормативно-правовое обеспечение ДОУ 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твии ФЗ 273» прошли 8 заведующих</w:t>
      </w:r>
      <w:r w:rsidRPr="00B230AC">
        <w:rPr>
          <w:rFonts w:ascii="Times New Roman" w:eastAsia="Times New Roman" w:hAnsi="Times New Roman" w:cs="Times New Roman"/>
          <w:sz w:val="24"/>
          <w:szCs w:val="24"/>
        </w:rPr>
        <w:t xml:space="preserve"> и педагоги учреждений.</w:t>
      </w:r>
    </w:p>
    <w:p w:rsidR="00D87B95" w:rsidRPr="00D87B95" w:rsidRDefault="00D87B95" w:rsidP="00D87B9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7B95">
        <w:rPr>
          <w:rFonts w:ascii="Times New Roman" w:hAnsi="Times New Roman" w:cs="Times New Roman"/>
          <w:sz w:val="24"/>
          <w:szCs w:val="24"/>
        </w:rPr>
        <w:t xml:space="preserve"> июле </w:t>
      </w:r>
      <w:r>
        <w:rPr>
          <w:rFonts w:ascii="Times New Roman" w:hAnsi="Times New Roman" w:cs="Times New Roman"/>
          <w:sz w:val="24"/>
          <w:szCs w:val="24"/>
        </w:rPr>
        <w:t xml:space="preserve">месяца был издан приказ с Министерства образования </w:t>
      </w:r>
      <w:r w:rsidRPr="00D87B95">
        <w:rPr>
          <w:rFonts w:ascii="Times New Roman" w:hAnsi="Times New Roman" w:cs="Times New Roman"/>
          <w:sz w:val="24"/>
          <w:szCs w:val="24"/>
        </w:rPr>
        <w:t xml:space="preserve">РС (Я) о проведении республиканского </w:t>
      </w:r>
      <w:r>
        <w:rPr>
          <w:rFonts w:ascii="Times New Roman" w:hAnsi="Times New Roman" w:cs="Times New Roman"/>
          <w:sz w:val="24"/>
          <w:szCs w:val="24"/>
        </w:rPr>
        <w:t xml:space="preserve">конкурса среди дошкольных образовательных </w:t>
      </w:r>
      <w:r w:rsidRPr="00D87B95">
        <w:rPr>
          <w:rFonts w:ascii="Times New Roman" w:hAnsi="Times New Roman" w:cs="Times New Roman"/>
          <w:sz w:val="24"/>
          <w:szCs w:val="24"/>
        </w:rPr>
        <w:t>учреждений «Лучший сельский детский сад -2015г.» где отправили заявки и проекты с нашего района и в перечень победителей вошел на</w:t>
      </w:r>
      <w:r>
        <w:rPr>
          <w:rFonts w:ascii="Times New Roman" w:hAnsi="Times New Roman" w:cs="Times New Roman"/>
          <w:sz w:val="24"/>
          <w:szCs w:val="24"/>
        </w:rPr>
        <w:t xml:space="preserve">ш ЦРР «Звездочка»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Комышан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Александровна.</w:t>
      </w:r>
    </w:p>
    <w:p w:rsidR="00D87B95" w:rsidRPr="00D87B95" w:rsidRDefault="00D87B95" w:rsidP="00D87B9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D87B9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7B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7B95">
        <w:rPr>
          <w:rFonts w:ascii="Times New Roman" w:hAnsi="Times New Roman" w:cs="Times New Roman"/>
          <w:sz w:val="24"/>
          <w:szCs w:val="24"/>
        </w:rPr>
        <w:t>айя</w:t>
      </w:r>
      <w:proofErr w:type="spellEnd"/>
      <w:r w:rsidR="00F71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95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Pr="00D87B95">
        <w:rPr>
          <w:rFonts w:ascii="Times New Roman" w:hAnsi="Times New Roman" w:cs="Times New Roman"/>
          <w:sz w:val="24"/>
          <w:szCs w:val="24"/>
        </w:rPr>
        <w:t xml:space="preserve"> улуса была 8- </w:t>
      </w:r>
      <w:proofErr w:type="spellStart"/>
      <w:r w:rsidRPr="00D87B9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87B95">
        <w:rPr>
          <w:rFonts w:ascii="Times New Roman" w:hAnsi="Times New Roman" w:cs="Times New Roman"/>
          <w:sz w:val="24"/>
          <w:szCs w:val="24"/>
        </w:rPr>
        <w:t xml:space="preserve"> республиканская педагогическая ярмарка «Сельская школа и образовательная марка 2015г.» где участ</w:t>
      </w:r>
      <w:r>
        <w:rPr>
          <w:rFonts w:ascii="Times New Roman" w:hAnsi="Times New Roman" w:cs="Times New Roman"/>
          <w:sz w:val="24"/>
          <w:szCs w:val="24"/>
        </w:rPr>
        <w:t>вовали три наших детских сада: МБДОУ «Детский сад «</w:t>
      </w:r>
      <w:r w:rsidRPr="00D87B95">
        <w:rPr>
          <w:rFonts w:ascii="Times New Roman" w:hAnsi="Times New Roman" w:cs="Times New Roman"/>
          <w:sz w:val="24"/>
          <w:szCs w:val="24"/>
        </w:rPr>
        <w:t>Елочка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B95">
        <w:rPr>
          <w:rFonts w:ascii="Times New Roman" w:hAnsi="Times New Roman" w:cs="Times New Roman"/>
          <w:sz w:val="24"/>
          <w:szCs w:val="24"/>
        </w:rPr>
        <w:t xml:space="preserve"> награждена дипломом финалиста</w:t>
      </w:r>
      <w:r>
        <w:rPr>
          <w:rFonts w:ascii="Times New Roman" w:hAnsi="Times New Roman" w:cs="Times New Roman"/>
          <w:sz w:val="24"/>
          <w:szCs w:val="24"/>
        </w:rPr>
        <w:t>, МБДОУ «Детский сад «</w:t>
      </w:r>
      <w:r w:rsidRPr="00D87B95">
        <w:rPr>
          <w:rFonts w:ascii="Times New Roman" w:hAnsi="Times New Roman" w:cs="Times New Roman"/>
          <w:sz w:val="24"/>
          <w:szCs w:val="24"/>
        </w:rPr>
        <w:t>Малыш</w:t>
      </w:r>
      <w:r>
        <w:rPr>
          <w:rFonts w:ascii="Times New Roman" w:hAnsi="Times New Roman" w:cs="Times New Roman"/>
          <w:sz w:val="24"/>
          <w:szCs w:val="24"/>
        </w:rPr>
        <w:t>», 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D87B95">
        <w:rPr>
          <w:rFonts w:ascii="Times New Roman" w:hAnsi="Times New Roman" w:cs="Times New Roman"/>
          <w:sz w:val="24"/>
          <w:szCs w:val="24"/>
        </w:rPr>
        <w:t>уйаара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ыстатыам</w:t>
      </w:r>
      <w:r w:rsidRPr="00D87B95">
        <w:rPr>
          <w:rFonts w:ascii="Times New Roman" w:hAnsi="Times New Roman" w:cs="Times New Roman"/>
          <w:sz w:val="24"/>
          <w:szCs w:val="24"/>
        </w:rPr>
        <w:t>стала</w:t>
      </w:r>
      <w:proofErr w:type="spellEnd"/>
      <w:r w:rsidRPr="00D87B95">
        <w:rPr>
          <w:rFonts w:ascii="Times New Roman" w:hAnsi="Times New Roman" w:cs="Times New Roman"/>
          <w:sz w:val="24"/>
          <w:szCs w:val="24"/>
        </w:rPr>
        <w:t xml:space="preserve">  лауреатом в номинации «Детский сад – дом радости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261A5" w:rsidRDefault="00D87B95" w:rsidP="00B9515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7B95">
        <w:rPr>
          <w:rFonts w:ascii="Times New Roman" w:hAnsi="Times New Roman" w:cs="Times New Roman"/>
          <w:sz w:val="24"/>
          <w:szCs w:val="24"/>
        </w:rPr>
        <w:t xml:space="preserve">о итогам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D87B9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7B95">
        <w:rPr>
          <w:rFonts w:ascii="Times New Roman" w:hAnsi="Times New Roman" w:cs="Times New Roman"/>
          <w:sz w:val="24"/>
          <w:szCs w:val="24"/>
        </w:rPr>
        <w:t xml:space="preserve"> по ландшафтному дизайну среди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 победителе</w:t>
      </w:r>
      <w:r w:rsidRPr="00D87B95">
        <w:rPr>
          <w:rFonts w:ascii="Times New Roman" w:hAnsi="Times New Roman" w:cs="Times New Roman"/>
          <w:sz w:val="24"/>
          <w:szCs w:val="24"/>
        </w:rPr>
        <w:t xml:space="preserve">м стал </w:t>
      </w:r>
      <w:r>
        <w:rPr>
          <w:rFonts w:ascii="Times New Roman" w:hAnsi="Times New Roman" w:cs="Times New Roman"/>
          <w:sz w:val="24"/>
          <w:szCs w:val="24"/>
        </w:rPr>
        <w:t>МБДОУ «</w:t>
      </w:r>
      <w:r w:rsidRPr="00D87B95">
        <w:rPr>
          <w:rFonts w:ascii="Times New Roman" w:hAnsi="Times New Roman" w:cs="Times New Roman"/>
          <w:sz w:val="24"/>
          <w:szCs w:val="24"/>
        </w:rPr>
        <w:t>ЦРР «Звездочка»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BA0" w:rsidRPr="00B475E3" w:rsidRDefault="00D72BA0" w:rsidP="00D72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Жиганском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торжественное мероприятие по открытию Года дошкольного образования проведено 27 февраля 2015г. в Актовом зале Администрации района. В рамках мероприятия состоялась презентация история развития ДОУ района, награждение работников, чествование ветеранов педагогического труда, поздравительный концерт воспитанников. 3 марта состоялась торжественная закладка первой сваи под будущее здание нового детского сада на 140 мест. В апреле проведен районный конкурс «Воспитатель 2015 года». </w:t>
      </w:r>
      <w:r>
        <w:rPr>
          <w:rFonts w:ascii="Times New Roman" w:hAnsi="Times New Roman" w:cs="Times New Roman"/>
          <w:sz w:val="24"/>
          <w:szCs w:val="24"/>
        </w:rPr>
        <w:t>5 мая 2015г. проведен</w:t>
      </w:r>
      <w:r w:rsidRPr="00B475E3">
        <w:rPr>
          <w:rFonts w:ascii="Times New Roman" w:hAnsi="Times New Roman" w:cs="Times New Roman"/>
          <w:sz w:val="24"/>
          <w:szCs w:val="24"/>
        </w:rPr>
        <w:t xml:space="preserve"> районный фестиваль-конкурс художественной самодеятельности учащихся и воспитанников «Поклонимся великим тем годам», посвященный 70-й годовщине Победы  в Великой Отечественной войне. Приняли участие всего 5 образовательных учреждений, из них МБОУ «</w:t>
      </w:r>
      <w:proofErr w:type="spellStart"/>
      <w:r w:rsidRPr="00B475E3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 xml:space="preserve"> СОШ» и детские сады «Елочка», «Малыш», «ЦРР-детский сад «Звездочка», и МБДОУ «</w:t>
      </w:r>
      <w:proofErr w:type="spellStart"/>
      <w:r w:rsidRPr="00B475E3">
        <w:rPr>
          <w:rFonts w:ascii="Times New Roman" w:hAnsi="Times New Roman" w:cs="Times New Roman"/>
          <w:sz w:val="24"/>
          <w:szCs w:val="24"/>
        </w:rPr>
        <w:t>Тугутчаан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475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75E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475E3">
        <w:rPr>
          <w:rFonts w:ascii="Times New Roman" w:hAnsi="Times New Roman" w:cs="Times New Roman"/>
          <w:sz w:val="24"/>
          <w:szCs w:val="24"/>
        </w:rPr>
        <w:t>аханы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>. участники представляли концертную программу на тему посвященной 70-й годовщине Победы в ВОВ по следующим жанровым направлениям: хор-1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5E3">
        <w:rPr>
          <w:rFonts w:ascii="Times New Roman" w:hAnsi="Times New Roman" w:cs="Times New Roman"/>
          <w:sz w:val="24"/>
          <w:szCs w:val="24"/>
        </w:rPr>
        <w:t xml:space="preserve"> танец 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75E3">
        <w:rPr>
          <w:rFonts w:ascii="Times New Roman" w:hAnsi="Times New Roman" w:cs="Times New Roman"/>
          <w:sz w:val="24"/>
          <w:szCs w:val="24"/>
        </w:rPr>
        <w:t>театрализованная композиция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75E3">
        <w:rPr>
          <w:rFonts w:ascii="Times New Roman" w:hAnsi="Times New Roman" w:cs="Times New Roman"/>
          <w:sz w:val="24"/>
          <w:szCs w:val="24"/>
        </w:rPr>
        <w:t>соло-2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75E3">
        <w:rPr>
          <w:rFonts w:ascii="Times New Roman" w:hAnsi="Times New Roman" w:cs="Times New Roman"/>
          <w:sz w:val="24"/>
          <w:szCs w:val="24"/>
        </w:rPr>
        <w:t>дуэт-2</w:t>
      </w:r>
      <w:r>
        <w:rPr>
          <w:rFonts w:ascii="Times New Roman" w:hAnsi="Times New Roman" w:cs="Times New Roman"/>
          <w:sz w:val="24"/>
          <w:szCs w:val="24"/>
        </w:rPr>
        <w:t xml:space="preserve">, ансамбль-2, </w:t>
      </w:r>
      <w:r w:rsidRPr="00B475E3">
        <w:rPr>
          <w:rFonts w:ascii="Times New Roman" w:hAnsi="Times New Roman" w:cs="Times New Roman"/>
          <w:sz w:val="24"/>
          <w:szCs w:val="24"/>
        </w:rPr>
        <w:t>литературно</w:t>
      </w:r>
      <w:r w:rsidRPr="00B475E3">
        <w:rPr>
          <w:sz w:val="24"/>
          <w:szCs w:val="24"/>
        </w:rPr>
        <w:t>-</w:t>
      </w:r>
      <w:r w:rsidRPr="00B475E3">
        <w:rPr>
          <w:rFonts w:ascii="Times New Roman" w:hAnsi="Times New Roman" w:cs="Times New Roman"/>
          <w:sz w:val="24"/>
          <w:szCs w:val="24"/>
        </w:rPr>
        <w:t>художественный монтаж-1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7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5E3">
        <w:rPr>
          <w:rFonts w:ascii="Times New Roman" w:hAnsi="Times New Roman" w:cs="Times New Roman"/>
          <w:b/>
          <w:sz w:val="24"/>
          <w:szCs w:val="24"/>
        </w:rPr>
        <w:t>По итогам конкурса победителями стали: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75E3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 xml:space="preserve"> фестиваля - конкурса – МБДОУ «Детский сад «Елочка»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5E3">
        <w:rPr>
          <w:rFonts w:ascii="Times New Roman" w:hAnsi="Times New Roman" w:cs="Times New Roman"/>
          <w:sz w:val="24"/>
          <w:szCs w:val="24"/>
        </w:rPr>
        <w:t>ЛАУРЕАТ фестиваля - конкурса – МБОУ «</w:t>
      </w:r>
      <w:proofErr w:type="spellStart"/>
      <w:r w:rsidRPr="00B475E3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5E3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B475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75E3">
        <w:rPr>
          <w:rFonts w:ascii="Times New Roman" w:hAnsi="Times New Roman" w:cs="Times New Roman"/>
          <w:sz w:val="24"/>
          <w:szCs w:val="24"/>
        </w:rPr>
        <w:t xml:space="preserve"> ст.- МБДОУ «ЦРР-д/</w:t>
      </w:r>
      <w:proofErr w:type="gramStart"/>
      <w:r w:rsidRPr="00B475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75E3">
        <w:rPr>
          <w:rFonts w:ascii="Times New Roman" w:hAnsi="Times New Roman" w:cs="Times New Roman"/>
          <w:sz w:val="24"/>
          <w:szCs w:val="24"/>
        </w:rPr>
        <w:t xml:space="preserve"> «Звездочка»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5E3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B475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75E3">
        <w:rPr>
          <w:rFonts w:ascii="Times New Roman" w:hAnsi="Times New Roman" w:cs="Times New Roman"/>
          <w:sz w:val="24"/>
          <w:szCs w:val="24"/>
        </w:rPr>
        <w:t xml:space="preserve"> ст.- МБДОУ «Детский сад «Малыш»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5E3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B475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75E3">
        <w:rPr>
          <w:rFonts w:ascii="Times New Roman" w:hAnsi="Times New Roman" w:cs="Times New Roman"/>
          <w:sz w:val="24"/>
          <w:szCs w:val="24"/>
        </w:rPr>
        <w:t xml:space="preserve"> ст.-МБДОУ «Детский сад «</w:t>
      </w:r>
      <w:proofErr w:type="spellStart"/>
      <w:r w:rsidRPr="00B475E3">
        <w:rPr>
          <w:rFonts w:ascii="Times New Roman" w:hAnsi="Times New Roman" w:cs="Times New Roman"/>
          <w:sz w:val="24"/>
          <w:szCs w:val="24"/>
        </w:rPr>
        <w:t>Тугутчаан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475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75E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475E3">
        <w:rPr>
          <w:rFonts w:ascii="Times New Roman" w:hAnsi="Times New Roman" w:cs="Times New Roman"/>
          <w:sz w:val="24"/>
          <w:szCs w:val="24"/>
        </w:rPr>
        <w:t>аханы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>»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5E3">
        <w:rPr>
          <w:rFonts w:ascii="Times New Roman" w:hAnsi="Times New Roman" w:cs="Times New Roman"/>
          <w:b/>
          <w:sz w:val="24"/>
          <w:szCs w:val="24"/>
        </w:rPr>
        <w:t xml:space="preserve">А также Победителями в номинациях стали: 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5E3">
        <w:rPr>
          <w:rFonts w:ascii="Times New Roman" w:hAnsi="Times New Roman" w:cs="Times New Roman"/>
          <w:sz w:val="24"/>
          <w:szCs w:val="24"/>
        </w:rPr>
        <w:t>В номинации «Лучший хор»- МБДОУ «Детский сад «Елочка»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5E3">
        <w:rPr>
          <w:rFonts w:ascii="Times New Roman" w:hAnsi="Times New Roman" w:cs="Times New Roman"/>
          <w:sz w:val="24"/>
          <w:szCs w:val="24"/>
        </w:rPr>
        <w:t xml:space="preserve">В номинации «Лучший танцевальный номер» </w:t>
      </w:r>
      <w:proofErr w:type="gramStart"/>
      <w:r w:rsidRPr="00B475E3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B475E3">
        <w:rPr>
          <w:rFonts w:ascii="Times New Roman" w:hAnsi="Times New Roman" w:cs="Times New Roman"/>
          <w:sz w:val="24"/>
          <w:szCs w:val="24"/>
        </w:rPr>
        <w:t xml:space="preserve">чащиеся 10-х </w:t>
      </w:r>
      <w:proofErr w:type="spellStart"/>
      <w:r w:rsidRPr="00B475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>. МБОУ «</w:t>
      </w:r>
      <w:proofErr w:type="spellStart"/>
      <w:r w:rsidRPr="00B475E3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 xml:space="preserve"> СОШ» пляска «Брянская улица»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5E3">
        <w:rPr>
          <w:rFonts w:ascii="Times New Roman" w:hAnsi="Times New Roman" w:cs="Times New Roman"/>
          <w:sz w:val="24"/>
          <w:szCs w:val="24"/>
        </w:rPr>
        <w:t>В номинации «Лучшая театрализованная композиция» - МБДОУ «Детский сад «Елочка»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5E3">
        <w:rPr>
          <w:rFonts w:ascii="Times New Roman" w:hAnsi="Times New Roman" w:cs="Times New Roman"/>
          <w:sz w:val="24"/>
          <w:szCs w:val="24"/>
        </w:rPr>
        <w:t xml:space="preserve">В номинации «Лучшее соло» </w:t>
      </w:r>
      <w:proofErr w:type="gramStart"/>
      <w:r w:rsidRPr="00B475E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475E3">
        <w:rPr>
          <w:rFonts w:ascii="Times New Roman" w:hAnsi="Times New Roman" w:cs="Times New Roman"/>
          <w:sz w:val="24"/>
          <w:szCs w:val="24"/>
        </w:rPr>
        <w:t xml:space="preserve">офронова Тамара ученица 9 «б» </w:t>
      </w:r>
      <w:proofErr w:type="spellStart"/>
      <w:r w:rsidRPr="00B475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>. МБОУ «</w:t>
      </w:r>
      <w:proofErr w:type="spellStart"/>
      <w:r w:rsidRPr="00B475E3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5E3">
        <w:rPr>
          <w:rFonts w:ascii="Times New Roman" w:hAnsi="Times New Roman" w:cs="Times New Roman"/>
          <w:sz w:val="24"/>
          <w:szCs w:val="24"/>
        </w:rPr>
        <w:t>В номинации «Лучший ансамбль» - МБДОУ «Детский сад «Малыш»</w:t>
      </w:r>
    </w:p>
    <w:p w:rsidR="00D72BA0" w:rsidRPr="00B475E3" w:rsidRDefault="00D72BA0" w:rsidP="00D72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5E3">
        <w:rPr>
          <w:rFonts w:ascii="Times New Roman" w:hAnsi="Times New Roman" w:cs="Times New Roman"/>
          <w:sz w:val="24"/>
          <w:szCs w:val="24"/>
        </w:rPr>
        <w:t>В номинации «Лучший литературный монтаж» - МБОУ «</w:t>
      </w:r>
      <w:proofErr w:type="spellStart"/>
      <w:r w:rsidRPr="00B475E3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B475E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72BA0" w:rsidRDefault="00D72BA0" w:rsidP="00D72BA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Проведены семинары-практикумы для педагогов, родителей «Проектная деятельность в ДОУ», «Проектная деятельность детей через участие в НПК».  «Веселые старты» между родителями и педагогами ДОУ, соревнование между детскими садами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1,2 апреля 2015г. районная спортивная спартакиада ДОУ</w:t>
      </w:r>
      <w:r w:rsidRPr="00B4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июня </w:t>
      </w:r>
      <w:r>
        <w:rPr>
          <w:rFonts w:ascii="Times New Roman" w:hAnsi="Times New Roman" w:cs="Times New Roman"/>
          <w:sz w:val="24"/>
          <w:szCs w:val="24"/>
        </w:rPr>
        <w:t xml:space="preserve">концертно-развлекательная программа </w:t>
      </w:r>
      <w:r w:rsidRPr="00B475E3">
        <w:rPr>
          <w:rFonts w:ascii="Times New Roman" w:hAnsi="Times New Roman" w:cs="Times New Roman"/>
          <w:sz w:val="24"/>
          <w:szCs w:val="24"/>
        </w:rPr>
        <w:t>«Счастливое мое детство»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мероприятие  посвященное Дню защиты детей  для детей дошкольного возраста. </w:t>
      </w:r>
    </w:p>
    <w:p w:rsidR="00D72BA0" w:rsidRDefault="00D72BA0" w:rsidP="00B9515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курсах «ФГОС дошкольного образования» прошли 94 % работников ДОУ.</w:t>
      </w:r>
    </w:p>
    <w:p w:rsidR="00B261A5" w:rsidRPr="00BC2AA7" w:rsidRDefault="00B261A5" w:rsidP="00BC2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Проблемы и пути решения:</w:t>
      </w:r>
    </w:p>
    <w:tbl>
      <w:tblPr>
        <w:tblW w:w="9072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3402"/>
        <w:gridCol w:w="5103"/>
      </w:tblGrid>
      <w:tr w:rsidR="00B261A5" w:rsidRPr="00B261A5" w:rsidTr="00D72BA0">
        <w:trPr>
          <w:trHeight w:val="1274"/>
        </w:trPr>
        <w:tc>
          <w:tcPr>
            <w:tcW w:w="5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1A5" w:rsidRPr="00B261A5" w:rsidRDefault="00B261A5" w:rsidP="00D72B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1A5" w:rsidRPr="00B261A5" w:rsidRDefault="00B261A5" w:rsidP="00D72B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педагогических работников дошкольных образовательных учреждений, реализующих основную общеобразовательную программу дошкольного образования.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1E5" w:rsidRPr="00B261A5" w:rsidRDefault="00B2560A" w:rsidP="00D72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Поэтапная переподготовка педагогов</w:t>
            </w:r>
          </w:p>
          <w:p w:rsidR="004C11E5" w:rsidRPr="00B261A5" w:rsidRDefault="00B2560A" w:rsidP="00D72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ИНПО СВФУ и </w:t>
            </w:r>
            <w:proofErr w:type="spellStart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B261A5" w:rsidRPr="00B261A5" w:rsidTr="00D72BA0">
        <w:trPr>
          <w:trHeight w:val="633"/>
        </w:trPr>
        <w:tc>
          <w:tcPr>
            <w:tcW w:w="5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1A5" w:rsidRPr="00B261A5" w:rsidRDefault="00B261A5" w:rsidP="00D72B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1A5" w:rsidRPr="00B261A5" w:rsidRDefault="00B261A5" w:rsidP="00D72B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Обеспечения доступности дошкольного образования всем слоям населения.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1A5" w:rsidRPr="00B261A5" w:rsidRDefault="00B261A5" w:rsidP="00D72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детского сада на 140 мест.</w:t>
            </w:r>
          </w:p>
        </w:tc>
      </w:tr>
      <w:tr w:rsidR="00B261A5" w:rsidRPr="00B261A5" w:rsidTr="00D72BA0">
        <w:trPr>
          <w:trHeight w:val="1960"/>
        </w:trPr>
        <w:tc>
          <w:tcPr>
            <w:tcW w:w="5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1A5" w:rsidRPr="00B261A5" w:rsidRDefault="00B261A5" w:rsidP="00D72B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1A5" w:rsidRPr="00B261A5" w:rsidRDefault="00B261A5" w:rsidP="00D72B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образования.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1A5" w:rsidRPr="00B261A5" w:rsidRDefault="00B261A5" w:rsidP="00D72B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воспитателей</w:t>
            </w:r>
          </w:p>
          <w:p w:rsidR="004C11E5" w:rsidRPr="00B261A5" w:rsidRDefault="00B2560A" w:rsidP="00D72B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Сотрудничество с МБУ ДО «ЖЦДО»</w:t>
            </w:r>
          </w:p>
          <w:p w:rsidR="00B261A5" w:rsidRDefault="00B2560A" w:rsidP="00D72B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Введение новых направлений для развития начального</w:t>
            </w:r>
          </w:p>
          <w:p w:rsidR="004C11E5" w:rsidRPr="00B261A5" w:rsidRDefault="00B261A5" w:rsidP="00D72B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</w:t>
            </w:r>
          </w:p>
          <w:p w:rsidR="004C11E5" w:rsidRPr="00B261A5" w:rsidRDefault="00B2560A" w:rsidP="00D72B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технологий.</w:t>
            </w:r>
          </w:p>
        </w:tc>
      </w:tr>
      <w:tr w:rsidR="00B261A5" w:rsidRPr="00B261A5" w:rsidTr="00D72BA0">
        <w:trPr>
          <w:trHeight w:val="911"/>
        </w:trPr>
        <w:tc>
          <w:tcPr>
            <w:tcW w:w="5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1A5" w:rsidRPr="00B261A5" w:rsidRDefault="00B261A5" w:rsidP="00D72B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1A5" w:rsidRPr="00B261A5" w:rsidRDefault="00B261A5" w:rsidP="00D72B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база.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1E5" w:rsidRPr="00B261A5" w:rsidRDefault="00B2560A" w:rsidP="00D72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Создание попечительских советов</w:t>
            </w:r>
          </w:p>
          <w:p w:rsidR="004C11E5" w:rsidRPr="00B261A5" w:rsidRDefault="00B2560A" w:rsidP="00D72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B261A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различного уровня</w:t>
            </w:r>
          </w:p>
        </w:tc>
      </w:tr>
    </w:tbl>
    <w:p w:rsidR="00D72BA0" w:rsidRDefault="00D72BA0" w:rsidP="00B53EA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261A5" w:rsidRPr="00B9515E" w:rsidRDefault="00B9515E" w:rsidP="00B9515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5E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B9515E" w:rsidRPr="0023324D" w:rsidRDefault="0023324D" w:rsidP="002332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МР «</w:t>
      </w:r>
      <w:r w:rsidR="00B9515E" w:rsidRPr="0023324D">
        <w:rPr>
          <w:rFonts w:ascii="Times New Roman" w:hAnsi="Times New Roman" w:cs="Times New Roman"/>
          <w:sz w:val="24"/>
          <w:szCs w:val="24"/>
        </w:rPr>
        <w:t>Жиганском</w:t>
      </w:r>
      <w:r>
        <w:rPr>
          <w:rFonts w:ascii="Times New Roman" w:hAnsi="Times New Roman" w:cs="Times New Roman"/>
          <w:sz w:val="24"/>
          <w:szCs w:val="24"/>
        </w:rPr>
        <w:t xml:space="preserve"> НЭР»</w:t>
      </w:r>
      <w:r w:rsidR="00B9515E" w:rsidRPr="0023324D">
        <w:rPr>
          <w:rFonts w:ascii="Times New Roman" w:hAnsi="Times New Roman" w:cs="Times New Roman"/>
          <w:sz w:val="24"/>
          <w:szCs w:val="24"/>
        </w:rPr>
        <w:t xml:space="preserve"> действуют 3 учреждения дополнительного образования. Это Центр дополнительного образования, «ДЮСШ», «Детская школа искусств». С 1 сентября МБУ ДО «Д</w:t>
      </w:r>
      <w:r w:rsidR="00B53EAB">
        <w:rPr>
          <w:rFonts w:ascii="Times New Roman" w:hAnsi="Times New Roman" w:cs="Times New Roman"/>
          <w:sz w:val="24"/>
          <w:szCs w:val="24"/>
        </w:rPr>
        <w:t xml:space="preserve">ШИ» находится в </w:t>
      </w:r>
      <w:proofErr w:type="spellStart"/>
      <w:r w:rsidR="00B53EAB">
        <w:rPr>
          <w:rFonts w:ascii="Times New Roman" w:hAnsi="Times New Roman" w:cs="Times New Roman"/>
          <w:sz w:val="24"/>
          <w:szCs w:val="24"/>
        </w:rPr>
        <w:t>подведомстве</w:t>
      </w:r>
      <w:proofErr w:type="spellEnd"/>
      <w:r w:rsidR="00B53EAB">
        <w:rPr>
          <w:rFonts w:ascii="Times New Roman" w:hAnsi="Times New Roman" w:cs="Times New Roman"/>
          <w:sz w:val="24"/>
          <w:szCs w:val="24"/>
        </w:rPr>
        <w:t xml:space="preserve"> У</w:t>
      </w:r>
      <w:r w:rsidR="00B9515E" w:rsidRPr="0023324D">
        <w:rPr>
          <w:rFonts w:ascii="Times New Roman" w:hAnsi="Times New Roman" w:cs="Times New Roman"/>
          <w:sz w:val="24"/>
          <w:szCs w:val="24"/>
        </w:rPr>
        <w:t xml:space="preserve">правления культуры. </w:t>
      </w:r>
    </w:p>
    <w:p w:rsidR="00B9515E" w:rsidRPr="0023324D" w:rsidRDefault="00016BEB" w:rsidP="002332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охват 689</w:t>
      </w:r>
      <w:r w:rsidR="00B9515E" w:rsidRPr="0023324D">
        <w:rPr>
          <w:rFonts w:ascii="Times New Roman" w:hAnsi="Times New Roman" w:cs="Times New Roman"/>
          <w:sz w:val="24"/>
          <w:szCs w:val="24"/>
        </w:rPr>
        <w:t xml:space="preserve">, из них 90 дошкольников, 539 учащихся, 60 взрослое население. </w:t>
      </w:r>
    </w:p>
    <w:p w:rsidR="0023324D" w:rsidRPr="0023324D" w:rsidRDefault="0023324D" w:rsidP="002332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 xml:space="preserve">Стратегия воспитательной работы в городе  в </w:t>
      </w:r>
      <w:r>
        <w:rPr>
          <w:rFonts w:ascii="Times New Roman" w:hAnsi="Times New Roman" w:cs="Times New Roman"/>
          <w:sz w:val="24"/>
          <w:szCs w:val="24"/>
        </w:rPr>
        <w:t xml:space="preserve">2015-2016 </w:t>
      </w:r>
      <w:r w:rsidRPr="0023324D">
        <w:rPr>
          <w:rFonts w:ascii="Times New Roman" w:hAnsi="Times New Roman" w:cs="Times New Roman"/>
          <w:sz w:val="24"/>
          <w:szCs w:val="24"/>
        </w:rPr>
        <w:t xml:space="preserve">учебном году была направлена на создание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Жиганске</w:t>
      </w:r>
      <w:r w:rsidRPr="0023324D">
        <w:rPr>
          <w:rFonts w:ascii="Times New Roman" w:hAnsi="Times New Roman" w:cs="Times New Roman"/>
          <w:sz w:val="24"/>
          <w:szCs w:val="24"/>
        </w:rPr>
        <w:t>единого</w:t>
      </w:r>
      <w:proofErr w:type="spellEnd"/>
      <w:r w:rsidRPr="0023324D">
        <w:rPr>
          <w:rFonts w:ascii="Times New Roman" w:hAnsi="Times New Roman" w:cs="Times New Roman"/>
          <w:sz w:val="24"/>
          <w:szCs w:val="24"/>
        </w:rPr>
        <w:t xml:space="preserve"> воспитательного пространства, укрепление воспитательных функций образовательных учреждений, формирование в них воспитательных систем гуманистического типа, развития детского самоуправления, создание детских и молодежных общественных объединений в ОУ. Воспитательные системы школ выстраиваются с учетом специфики школы, возрастных особенностей </w:t>
      </w:r>
      <w:r w:rsidRPr="0023324D">
        <w:rPr>
          <w:rFonts w:ascii="Times New Roman" w:hAnsi="Times New Roman" w:cs="Times New Roman"/>
          <w:sz w:val="24"/>
          <w:szCs w:val="24"/>
        </w:rPr>
        <w:lastRenderedPageBreak/>
        <w:t>школьников, социокультурной среды. Программы определяют цели, задачи и направления воспитания, формы и методы работы.</w:t>
      </w:r>
    </w:p>
    <w:p w:rsidR="0023324D" w:rsidRPr="0023324D" w:rsidRDefault="0023324D" w:rsidP="002332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>Стержнем воспитательной работы многих школ является применение технологии коллективных творческих дел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24D">
        <w:rPr>
          <w:rFonts w:ascii="Times New Roman" w:hAnsi="Times New Roman" w:cs="Times New Roman"/>
          <w:sz w:val="24"/>
          <w:szCs w:val="24"/>
        </w:rPr>
        <w:t xml:space="preserve"> В ряде воспитательных систем определены ценностные приоритеты дополнительного образования детей, которые рассматривается как важнейшая составляющая единого образовательного пространства. Оно обеспечивает накопление детьми опыта гражданского поведения, духовное и творческое развитие, помогает сделать осознанный выбор будущей профессии.</w:t>
      </w:r>
    </w:p>
    <w:p w:rsidR="0023324D" w:rsidRPr="0023324D" w:rsidRDefault="0023324D" w:rsidP="002332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 xml:space="preserve">Воспитательные программы образовательных учреждений ориентированы на духовно- нравственные, патриотические, общечеловеческие ценности. </w:t>
      </w:r>
    </w:p>
    <w:p w:rsidR="0023324D" w:rsidRDefault="0023324D" w:rsidP="002332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 xml:space="preserve">Значимым направлением в воспитательной работе педагогических коллективов ОУ </w:t>
      </w:r>
      <w:r>
        <w:rPr>
          <w:rFonts w:ascii="Times New Roman" w:hAnsi="Times New Roman" w:cs="Times New Roman"/>
          <w:sz w:val="24"/>
          <w:szCs w:val="24"/>
        </w:rPr>
        <w:t xml:space="preserve">МР «Жиганский НЭР» </w:t>
      </w:r>
      <w:r w:rsidRPr="0023324D">
        <w:rPr>
          <w:rFonts w:ascii="Times New Roman" w:hAnsi="Times New Roman" w:cs="Times New Roman"/>
          <w:sz w:val="24"/>
          <w:szCs w:val="24"/>
        </w:rPr>
        <w:t xml:space="preserve">стала деятельность по воспитанию патриотов, активных граждан России, и формированию у детей бережного отношения к историческому и культурному наследию страны и края. Работа с ветеранами Великой Отечественной войны, тружениками тыла, ветеранами труда  на базе образовательных учреждений проводится </w:t>
      </w:r>
      <w:r w:rsidR="005E0FA6">
        <w:rPr>
          <w:rFonts w:ascii="Times New Roman" w:hAnsi="Times New Roman" w:cs="Times New Roman"/>
          <w:sz w:val="24"/>
          <w:szCs w:val="24"/>
        </w:rPr>
        <w:t xml:space="preserve">постоянно. </w:t>
      </w:r>
    </w:p>
    <w:p w:rsidR="0023324D" w:rsidRDefault="0023324D" w:rsidP="002332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>Развитие спортивной работы и спорта осуществляется через систему воспитательной работы и дополнительного образования. На базе учреждений дополнитель</w:t>
      </w:r>
      <w:r>
        <w:rPr>
          <w:rFonts w:ascii="Times New Roman" w:hAnsi="Times New Roman" w:cs="Times New Roman"/>
          <w:sz w:val="24"/>
          <w:szCs w:val="24"/>
        </w:rPr>
        <w:t>ного образования  МБУ ДО «ДЮСШ» функционирует 9 секций</w:t>
      </w:r>
      <w:r w:rsidRPr="0023324D">
        <w:rPr>
          <w:rFonts w:ascii="Times New Roman" w:hAnsi="Times New Roman" w:cs="Times New Roman"/>
          <w:sz w:val="24"/>
          <w:szCs w:val="24"/>
        </w:rPr>
        <w:t xml:space="preserve"> спортивно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3324D">
        <w:rPr>
          <w:rFonts w:ascii="Times New Roman" w:hAnsi="Times New Roman" w:cs="Times New Roman"/>
          <w:sz w:val="24"/>
          <w:szCs w:val="24"/>
        </w:rPr>
        <w:t xml:space="preserve"> направле</w:t>
      </w:r>
      <w:r>
        <w:rPr>
          <w:rFonts w:ascii="Times New Roman" w:hAnsi="Times New Roman" w:cs="Times New Roman"/>
          <w:sz w:val="24"/>
          <w:szCs w:val="24"/>
        </w:rPr>
        <w:t>нности, в которых занимается 288</w:t>
      </w:r>
      <w:r w:rsidRPr="0023324D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 xml:space="preserve">ей, на базе МБУ ДО «ЦДОД»- 428, из них- 30 взрослое население, 40- дошкольники, 358- учащиеся. </w:t>
      </w:r>
    </w:p>
    <w:p w:rsidR="0023324D" w:rsidRPr="0023324D" w:rsidRDefault="0023324D" w:rsidP="002332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 xml:space="preserve">В ходе реализации программы «Пропаганды здорового образа жизни и профилактики асоциального поведения среди подростков и молодежи» </w:t>
      </w:r>
      <w:r>
        <w:rPr>
          <w:rFonts w:ascii="Times New Roman" w:hAnsi="Times New Roman" w:cs="Times New Roman"/>
          <w:sz w:val="24"/>
          <w:szCs w:val="24"/>
        </w:rPr>
        <w:t>организуем</w:t>
      </w:r>
      <w:r w:rsidRPr="0023324D">
        <w:rPr>
          <w:rFonts w:ascii="Times New Roman" w:hAnsi="Times New Roman" w:cs="Times New Roman"/>
          <w:sz w:val="24"/>
          <w:szCs w:val="24"/>
        </w:rPr>
        <w:t xml:space="preserve"> вовлечение в активный отдых участников образовательного процесса, профилактику асоциального поведения несовершеннолетних, пропаганду здорового образа жизни через проведение спортивных соревнований и конкурсов, организацию досуга жителей с детьми на с</w:t>
      </w:r>
      <w:r>
        <w:rPr>
          <w:rFonts w:ascii="Times New Roman" w:hAnsi="Times New Roman" w:cs="Times New Roman"/>
          <w:sz w:val="24"/>
          <w:szCs w:val="24"/>
        </w:rPr>
        <w:t>портивных мероприятиях. Задачи на н</w:t>
      </w:r>
      <w:r w:rsidRPr="0023324D">
        <w:rPr>
          <w:rFonts w:ascii="Times New Roman" w:hAnsi="Times New Roman" w:cs="Times New Roman"/>
          <w:sz w:val="24"/>
          <w:szCs w:val="24"/>
        </w:rPr>
        <w:t xml:space="preserve">овый учебный год: вовлечение большего числа несовершеннолетних в активную социально – досуговую деятельность; </w:t>
      </w:r>
    </w:p>
    <w:p w:rsidR="0023324D" w:rsidRPr="0023324D" w:rsidRDefault="0023324D" w:rsidP="002332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МР «Жиганский НЭР» </w:t>
      </w:r>
      <w:r w:rsidRPr="0023324D">
        <w:rPr>
          <w:rFonts w:ascii="Times New Roman" w:hAnsi="Times New Roman" w:cs="Times New Roman"/>
          <w:sz w:val="24"/>
          <w:szCs w:val="24"/>
        </w:rPr>
        <w:t xml:space="preserve">открыто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23324D">
        <w:rPr>
          <w:rFonts w:ascii="Times New Roman" w:hAnsi="Times New Roman" w:cs="Times New Roman"/>
          <w:sz w:val="24"/>
          <w:szCs w:val="24"/>
        </w:rPr>
        <w:t>различных творческих объединений, секций, кружков, в ко</w:t>
      </w:r>
      <w:r>
        <w:rPr>
          <w:rFonts w:ascii="Times New Roman" w:hAnsi="Times New Roman" w:cs="Times New Roman"/>
          <w:sz w:val="24"/>
          <w:szCs w:val="24"/>
        </w:rPr>
        <w:t>торых занимается  563 школьников.</w:t>
      </w:r>
    </w:p>
    <w:p w:rsidR="0023324D" w:rsidRPr="0023324D" w:rsidRDefault="0023324D" w:rsidP="002332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>Творчество и высокий уровень профессионального мастерства педагогов образовательных учреждений является основой для побед творческих коллективов на фестивалях и конкурсах всероссийского и международного уровней.</w:t>
      </w:r>
    </w:p>
    <w:p w:rsidR="005E0FA6" w:rsidRPr="005E0FA6" w:rsidRDefault="005E0FA6" w:rsidP="00BC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международного уровня в 2015 году составляет 14, из них гран-при-1, лауреат-10, дипломантов- 3. Достижения Всероссийского уровня- 2, из них чемпионов России- 2. Достижения Республиканского уровня- 28, из них чемпионов-3, гран-при-1, лауреатов-3, дипломантов 1 степени-9, дипломантов 2 степени-7, дипломантов 3 степени-5. </w:t>
      </w:r>
      <w:r w:rsidR="0023324D" w:rsidRPr="0023324D">
        <w:rPr>
          <w:rFonts w:ascii="Times New Roman" w:hAnsi="Times New Roman" w:cs="Times New Roman"/>
          <w:sz w:val="24"/>
          <w:szCs w:val="24"/>
        </w:rPr>
        <w:t xml:space="preserve">Во всех ОУ за последние годы сложилась система деятельности по профилактике преступлений, правонарушений и безнадзорности среди учащихся; В школах разработана и реализуется Программа по предупреждению правонарушений и преступлений среди несовершеннолетних, Программа пропаганды здорового образа жизни. Образовательные учреждения для проведения профилактической работы с учащимися, родителями привлекают к сотрудничеству представителей правоохранительных структур, </w:t>
      </w:r>
      <w:r>
        <w:rPr>
          <w:rFonts w:ascii="Times New Roman" w:hAnsi="Times New Roman" w:cs="Times New Roman"/>
          <w:sz w:val="24"/>
          <w:szCs w:val="24"/>
        </w:rPr>
        <w:t xml:space="preserve">КДН и ЗП МР «ЖНЭР». </w:t>
      </w:r>
    </w:p>
    <w:p w:rsidR="005E0FA6" w:rsidRPr="004219E6" w:rsidRDefault="005E0FA6" w:rsidP="00BC2A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9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На основании Постановления Правительства РС(Я) от 25 декабря 2013 года № 477 «Об обеспечении отдыха и оздоровления детей в 2015 году», Постановления Администрации МР «Жиганский национальный эвенкийский район» от 20 апреля 2015 года № 25 «Об обеспечении отдыха, оздоровления и занятости детей в 2013 году», во исполнение приказа МКУ «Жиганское районное управление образования» от 20 апреля 2015 года №07-12-87/1  «Об организации занятости, отдыха и оздоровления детей в летний период 2015 года» в Жиганском районе на первый сезон работали  с 05.06.13 по 22.06.15 Всего на первый сезон с охватом 215 детей :</w:t>
      </w:r>
    </w:p>
    <w:p w:rsidR="005E0FA6" w:rsidRPr="004219E6" w:rsidRDefault="005E0FA6" w:rsidP="00BC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летнюю кампанию 2015</w:t>
      </w:r>
      <w:r w:rsidRPr="004219E6">
        <w:rPr>
          <w:rFonts w:ascii="Times New Roman" w:hAnsi="Times New Roman" w:cs="Times New Roman"/>
          <w:sz w:val="24"/>
          <w:szCs w:val="24"/>
        </w:rPr>
        <w:t xml:space="preserve"> года были организованы 17 отрядов  на базах 6 образовательных  учреждений. </w:t>
      </w:r>
    </w:p>
    <w:p w:rsidR="005E0FA6" w:rsidRPr="005E0FA6" w:rsidRDefault="005E0FA6" w:rsidP="00BC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E0FA6">
        <w:rPr>
          <w:rFonts w:ascii="Times New Roman" w:eastAsia="Times New Roman" w:hAnsi="Times New Roman" w:cs="Times New Roman"/>
          <w:sz w:val="24"/>
          <w:szCs w:val="20"/>
        </w:rPr>
        <w:t xml:space="preserve">Выделенные из госбюджета </w:t>
      </w:r>
      <w:r w:rsidRPr="00BC2AA7">
        <w:rPr>
          <w:rFonts w:ascii="Times New Roman" w:eastAsia="Times New Roman" w:hAnsi="Times New Roman" w:cs="Times New Roman"/>
          <w:sz w:val="24"/>
          <w:szCs w:val="20"/>
        </w:rPr>
        <w:t>1407840 рублей</w:t>
      </w:r>
      <w:r w:rsidRPr="005E0FA6">
        <w:rPr>
          <w:rFonts w:ascii="Times New Roman" w:eastAsia="Times New Roman" w:hAnsi="Times New Roman" w:cs="Times New Roman"/>
          <w:sz w:val="24"/>
          <w:szCs w:val="20"/>
        </w:rPr>
        <w:t xml:space="preserve">   направлены на организацию питания  детей в   оздоровительных лагерях и  оплату работы работников </w:t>
      </w:r>
      <w:r w:rsidRPr="00BC2AA7">
        <w:rPr>
          <w:rFonts w:ascii="Times New Roman" w:eastAsia="Times New Roman" w:hAnsi="Times New Roman" w:cs="Times New Roman"/>
          <w:sz w:val="24"/>
          <w:szCs w:val="20"/>
        </w:rPr>
        <w:t xml:space="preserve">лагерей 484995,12. Из этих средств на этот день освоено 1892835.12 </w:t>
      </w:r>
      <w:r w:rsidRPr="00BC2AA7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BC2AA7">
        <w:rPr>
          <w:rFonts w:ascii="Times New Roman" w:eastAsia="Times New Roman" w:hAnsi="Times New Roman" w:cs="Times New Roman"/>
          <w:sz w:val="24"/>
          <w:szCs w:val="20"/>
        </w:rPr>
        <w:t xml:space="preserve">  по договорам с индивидуальными предпринимателями на доставку продуктов питания по лагерям, на оплату работы</w:t>
      </w:r>
      <w:r w:rsidRPr="005E0FA6">
        <w:rPr>
          <w:rFonts w:ascii="Times New Roman" w:eastAsia="Times New Roman" w:hAnsi="Times New Roman" w:cs="Times New Roman"/>
          <w:sz w:val="24"/>
          <w:szCs w:val="20"/>
        </w:rPr>
        <w:t xml:space="preserve"> работникам лагерей. </w:t>
      </w:r>
    </w:p>
    <w:p w:rsidR="005E0FA6" w:rsidRPr="004219E6" w:rsidRDefault="005E0FA6" w:rsidP="00BC2AA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9E6">
        <w:rPr>
          <w:rFonts w:ascii="Times New Roman" w:hAnsi="Times New Roman" w:cs="Times New Roman"/>
          <w:sz w:val="24"/>
          <w:szCs w:val="24"/>
        </w:rPr>
        <w:t>В МР «Жиганский НЭР» на летний период ежегодно функционируют лагеря с дневным пребыванием детей, они максимально соответствуют запросам родителей и ребенка, и имеют свои направления. Оздоровительные  лагеря  за три смены открыли свои двери для 320 детей в возрасте 6,6-18 лет.</w:t>
      </w:r>
    </w:p>
    <w:p w:rsidR="005E0FA6" w:rsidRPr="00BC2AA7" w:rsidRDefault="005E0FA6" w:rsidP="00BC2AA7">
      <w:pPr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Лагеря  дневного пребывания:</w:t>
      </w:r>
    </w:p>
    <w:p w:rsidR="005E0FA6" w:rsidRPr="00BC2AA7" w:rsidRDefault="005E0FA6" w:rsidP="00BC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- на базе МБОУ «Жиганская СОШ» с. Жиганск:</w:t>
      </w:r>
    </w:p>
    <w:p w:rsidR="005E0FA6" w:rsidRPr="004219E6" w:rsidRDefault="005E0FA6" w:rsidP="00BC2AA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2AA7">
        <w:rPr>
          <w:rFonts w:ascii="Times New Roman" w:eastAsia="Times New Roman" w:hAnsi="Times New Roman" w:cs="Times New Roman"/>
          <w:noProof/>
          <w:sz w:val="24"/>
          <w:szCs w:val="24"/>
        </w:rPr>
        <w:t>Образовательно-оздоровительное «Сонначаан</w:t>
      </w:r>
      <w:r w:rsidRPr="004219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«Олененок» (руководитель Кириллина Христина Ивановна);</w:t>
      </w:r>
    </w:p>
    <w:p w:rsidR="005E0FA6" w:rsidRPr="004219E6" w:rsidRDefault="005E0FA6" w:rsidP="00BC2AA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9E6">
        <w:rPr>
          <w:rFonts w:ascii="Times New Roman" w:eastAsia="Times New Roman" w:hAnsi="Times New Roman" w:cs="Times New Roman"/>
          <w:noProof/>
          <w:sz w:val="24"/>
          <w:szCs w:val="24"/>
        </w:rPr>
        <w:t>Литературно-творческое «Интересное чтение» (руководитель Корякина Анастасия Васильевна);</w:t>
      </w:r>
    </w:p>
    <w:p w:rsidR="005E0FA6" w:rsidRPr="004219E6" w:rsidRDefault="005E0FA6" w:rsidP="00BC2AA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9E6">
        <w:rPr>
          <w:rFonts w:ascii="Times New Roman" w:eastAsia="Times New Roman" w:hAnsi="Times New Roman" w:cs="Times New Roman"/>
          <w:noProof/>
          <w:sz w:val="24"/>
          <w:szCs w:val="24"/>
        </w:rPr>
        <w:t>Позновательно-оздоровительное «Конакте» (руководитель Ефимова Светлана Ильинична);</w:t>
      </w:r>
    </w:p>
    <w:p w:rsidR="005E0FA6" w:rsidRPr="004219E6" w:rsidRDefault="005E0FA6" w:rsidP="00BC2AA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9E6">
        <w:rPr>
          <w:rFonts w:ascii="Times New Roman" w:eastAsia="Times New Roman" w:hAnsi="Times New Roman" w:cs="Times New Roman"/>
          <w:noProof/>
          <w:sz w:val="24"/>
          <w:szCs w:val="24"/>
        </w:rPr>
        <w:t>Военно-патриотическое «Уолан» (руководитель Ксенофонтова Светлана Прокопьевна);</w:t>
      </w:r>
    </w:p>
    <w:p w:rsidR="005E0FA6" w:rsidRPr="004219E6" w:rsidRDefault="005E0FA6" w:rsidP="00BC2AA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9E6">
        <w:rPr>
          <w:rFonts w:ascii="Times New Roman" w:eastAsia="Times New Roman" w:hAnsi="Times New Roman" w:cs="Times New Roman"/>
          <w:noProof/>
          <w:sz w:val="24"/>
          <w:szCs w:val="24"/>
        </w:rPr>
        <w:t>Эколого-оздоровительное «ФиФа» (Константинова Надежда Анатольевна);</w:t>
      </w:r>
    </w:p>
    <w:p w:rsidR="005E0FA6" w:rsidRPr="004219E6" w:rsidRDefault="005E0FA6" w:rsidP="00BC2AA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9E6">
        <w:rPr>
          <w:rFonts w:ascii="Times New Roman" w:eastAsia="Times New Roman" w:hAnsi="Times New Roman" w:cs="Times New Roman"/>
          <w:noProof/>
          <w:sz w:val="24"/>
          <w:szCs w:val="24"/>
        </w:rPr>
        <w:t>Культурно-познавательное «Саьар5а»(руководитель Иванова Саина Семеновна);</w:t>
      </w:r>
    </w:p>
    <w:p w:rsidR="005E0FA6" w:rsidRPr="004219E6" w:rsidRDefault="005E0FA6" w:rsidP="00BC2AA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9E6">
        <w:rPr>
          <w:rFonts w:ascii="Times New Roman" w:eastAsia="Times New Roman" w:hAnsi="Times New Roman" w:cs="Times New Roman"/>
          <w:noProof/>
          <w:sz w:val="24"/>
          <w:szCs w:val="24"/>
        </w:rPr>
        <w:t>Оздоровительно-  познавательное  «Лидер» (руководитель Харбаев Михаил  Иванович»).</w:t>
      </w:r>
    </w:p>
    <w:p w:rsidR="005E0FA6" w:rsidRPr="00BC2AA7" w:rsidRDefault="005E0FA6" w:rsidP="00BC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- на базе МБУ ДО «Центр дополнительного образования детей»:</w:t>
      </w:r>
    </w:p>
    <w:p w:rsidR="005E0FA6" w:rsidRPr="00BC2AA7" w:rsidRDefault="005E0FA6" w:rsidP="00BC2AA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2AA7">
        <w:rPr>
          <w:rFonts w:ascii="Times New Roman" w:eastAsia="Times New Roman" w:hAnsi="Times New Roman" w:cs="Times New Roman"/>
          <w:noProof/>
          <w:sz w:val="24"/>
          <w:szCs w:val="24"/>
        </w:rPr>
        <w:t>Культурно-оздоровительный отряд «Хосинкан» (руководитель Корякина Любовь Петровна).</w:t>
      </w:r>
    </w:p>
    <w:p w:rsidR="005E0FA6" w:rsidRPr="00BC2AA7" w:rsidRDefault="005E0FA6" w:rsidP="00BC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- на базе МБОУ «</w:t>
      </w:r>
      <w:proofErr w:type="spellStart"/>
      <w:r w:rsidRPr="00BC2AA7">
        <w:rPr>
          <w:rFonts w:ascii="Times New Roman" w:hAnsi="Times New Roman" w:cs="Times New Roman"/>
          <w:sz w:val="24"/>
          <w:szCs w:val="24"/>
        </w:rPr>
        <w:t>Кыстатыамская</w:t>
      </w:r>
      <w:proofErr w:type="spellEnd"/>
      <w:r w:rsidRPr="00BC2AA7">
        <w:rPr>
          <w:rFonts w:ascii="Times New Roman" w:hAnsi="Times New Roman" w:cs="Times New Roman"/>
          <w:sz w:val="24"/>
          <w:szCs w:val="24"/>
        </w:rPr>
        <w:t xml:space="preserve"> МСОШ» </w:t>
      </w:r>
      <w:proofErr w:type="spellStart"/>
      <w:r w:rsidRPr="00BC2AA7">
        <w:rPr>
          <w:rFonts w:ascii="Times New Roman" w:hAnsi="Times New Roman" w:cs="Times New Roman"/>
          <w:sz w:val="24"/>
          <w:szCs w:val="24"/>
        </w:rPr>
        <w:t>с.Кыстатыам</w:t>
      </w:r>
      <w:proofErr w:type="spellEnd"/>
      <w:r w:rsidRPr="00BC2AA7">
        <w:rPr>
          <w:rFonts w:ascii="Times New Roman" w:hAnsi="Times New Roman" w:cs="Times New Roman"/>
          <w:sz w:val="24"/>
          <w:szCs w:val="24"/>
        </w:rPr>
        <w:t xml:space="preserve"> 10.06.13 по 26.06.15 (1 сезон):</w:t>
      </w:r>
    </w:p>
    <w:p w:rsidR="005E0FA6" w:rsidRPr="00BC2AA7" w:rsidRDefault="005E0FA6" w:rsidP="00BC2AA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Оздоровительный отряд «</w:t>
      </w:r>
      <w:proofErr w:type="spellStart"/>
      <w:r w:rsidRPr="00BC2AA7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BC2AA7">
        <w:rPr>
          <w:rFonts w:ascii="Times New Roman" w:hAnsi="Times New Roman" w:cs="Times New Roman"/>
          <w:sz w:val="24"/>
          <w:szCs w:val="24"/>
        </w:rPr>
        <w:t>» (руководитель Сергеева Екатерина Александровна.).</w:t>
      </w:r>
    </w:p>
    <w:p w:rsidR="005E0FA6" w:rsidRPr="00BC2AA7" w:rsidRDefault="005E0FA6" w:rsidP="00BC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- на базе МБОУ «Бестяхская МООШ» с.Бестях:</w:t>
      </w:r>
    </w:p>
    <w:p w:rsidR="005E0FA6" w:rsidRPr="00BC2AA7" w:rsidRDefault="005E0FA6" w:rsidP="00BC2AA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 xml:space="preserve">Эколого-оздоровительный отряд «Лучики солнца» (руководитель </w:t>
      </w:r>
      <w:proofErr w:type="spellStart"/>
      <w:r w:rsidRPr="00BC2AA7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BC2AA7"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  <w:proofErr w:type="gramStart"/>
      <w:r w:rsidRPr="00BC2A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C2AA7">
        <w:rPr>
          <w:rFonts w:ascii="Times New Roman" w:hAnsi="Times New Roman" w:cs="Times New Roman"/>
          <w:sz w:val="24"/>
          <w:szCs w:val="24"/>
        </w:rPr>
        <w:t>.</w:t>
      </w:r>
    </w:p>
    <w:p w:rsidR="005E0FA6" w:rsidRPr="00BC2AA7" w:rsidRDefault="005E0FA6" w:rsidP="00BC2AA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/>
          <w:szCs w:val="28"/>
        </w:rPr>
        <w:t xml:space="preserve">Экологический отряд «Солнышко» </w:t>
      </w:r>
      <w:proofErr w:type="gramStart"/>
      <w:r w:rsidRPr="00BC2AA7">
        <w:rPr>
          <w:rFonts w:ascii="Times New Roman" w:hAnsi="Times New Roman"/>
          <w:szCs w:val="28"/>
        </w:rPr>
        <w:t xml:space="preserve">( </w:t>
      </w:r>
      <w:proofErr w:type="spellStart"/>
      <w:proofErr w:type="gramEnd"/>
      <w:r w:rsidRPr="00BC2AA7">
        <w:rPr>
          <w:rFonts w:ascii="Times New Roman" w:hAnsi="Times New Roman"/>
          <w:szCs w:val="28"/>
        </w:rPr>
        <w:t>руководительДалакырова</w:t>
      </w:r>
      <w:proofErr w:type="spellEnd"/>
      <w:r w:rsidRPr="00BC2AA7">
        <w:rPr>
          <w:rFonts w:ascii="Times New Roman" w:hAnsi="Times New Roman"/>
          <w:szCs w:val="28"/>
        </w:rPr>
        <w:t xml:space="preserve"> Александра Серафимовна).</w:t>
      </w:r>
    </w:p>
    <w:p w:rsidR="005E0FA6" w:rsidRPr="00BC2AA7" w:rsidRDefault="005E0FA6" w:rsidP="00BC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- на базе МБОУ «Линдинская МООШ» с. Баханы:</w:t>
      </w:r>
    </w:p>
    <w:p w:rsidR="005E0FA6" w:rsidRPr="00BC2AA7" w:rsidRDefault="005E0FA6" w:rsidP="00BC2AA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lastRenderedPageBreak/>
        <w:t>Эколого-оздоровительный отряд «</w:t>
      </w:r>
      <w:proofErr w:type="spellStart"/>
      <w:r w:rsidRPr="00BC2AA7">
        <w:rPr>
          <w:rFonts w:ascii="Times New Roman" w:hAnsi="Times New Roman" w:cs="Times New Roman"/>
          <w:sz w:val="24"/>
          <w:szCs w:val="24"/>
        </w:rPr>
        <w:t>Тускул</w:t>
      </w:r>
      <w:proofErr w:type="spellEnd"/>
      <w:r w:rsidRPr="00BC2AA7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proofErr w:type="spellStart"/>
      <w:r w:rsidRPr="00BC2AA7">
        <w:rPr>
          <w:rFonts w:ascii="Times New Roman" w:hAnsi="Times New Roman" w:cs="Times New Roman"/>
          <w:sz w:val="24"/>
          <w:szCs w:val="24"/>
        </w:rPr>
        <w:t>РуфоваСнежанна</w:t>
      </w:r>
      <w:proofErr w:type="spellEnd"/>
      <w:r w:rsidRPr="00BC2AA7">
        <w:rPr>
          <w:rFonts w:ascii="Times New Roman" w:hAnsi="Times New Roman" w:cs="Times New Roman"/>
          <w:sz w:val="24"/>
          <w:szCs w:val="24"/>
        </w:rPr>
        <w:t xml:space="preserve"> Алексеевна.)</w:t>
      </w:r>
    </w:p>
    <w:p w:rsidR="005E0FA6" w:rsidRPr="00BC2AA7" w:rsidRDefault="005E0FA6" w:rsidP="00BC2A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>Всего отдохнуло на первый сезон в лагерях дневного пребывание 215 детей.</w:t>
      </w:r>
    </w:p>
    <w:p w:rsidR="005E0FA6" w:rsidRPr="00BC2AA7" w:rsidRDefault="005E0FA6" w:rsidP="00BC2AA7">
      <w:pPr>
        <w:jc w:val="both"/>
        <w:rPr>
          <w:rFonts w:ascii="Times New Roman" w:hAnsi="Times New Roman"/>
          <w:szCs w:val="28"/>
        </w:rPr>
      </w:pPr>
      <w:r w:rsidRPr="00BC2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второй сезон 27 по 14 июня 2015 года  на базе </w:t>
      </w:r>
      <w:r w:rsidRPr="00BC2AA7">
        <w:rPr>
          <w:rFonts w:ascii="Times New Roman" w:hAnsi="Times New Roman"/>
          <w:szCs w:val="28"/>
        </w:rPr>
        <w:t>МБОУ «Кыстатыамская МСОШ»:  оздоровительный отряд «</w:t>
      </w:r>
      <w:proofErr w:type="spellStart"/>
      <w:r w:rsidRPr="00BC2AA7">
        <w:rPr>
          <w:rFonts w:ascii="Times New Roman" w:hAnsi="Times New Roman"/>
          <w:szCs w:val="28"/>
        </w:rPr>
        <w:t>Кунчээн</w:t>
      </w:r>
      <w:proofErr w:type="spellEnd"/>
      <w:r w:rsidRPr="00BC2AA7">
        <w:rPr>
          <w:rFonts w:ascii="Times New Roman" w:hAnsi="Times New Roman"/>
          <w:szCs w:val="28"/>
        </w:rPr>
        <w:t>» Сергеева Анастасия Николаевна., оздоровительный отряд «</w:t>
      </w:r>
      <w:proofErr w:type="spellStart"/>
      <w:r w:rsidRPr="00BC2AA7">
        <w:rPr>
          <w:rFonts w:ascii="Times New Roman" w:hAnsi="Times New Roman"/>
          <w:szCs w:val="28"/>
        </w:rPr>
        <w:t>Орончикан</w:t>
      </w:r>
      <w:proofErr w:type="spellEnd"/>
      <w:r w:rsidRPr="00BC2AA7">
        <w:rPr>
          <w:rFonts w:ascii="Times New Roman" w:hAnsi="Times New Roman"/>
          <w:szCs w:val="28"/>
        </w:rPr>
        <w:t xml:space="preserve">» </w:t>
      </w:r>
      <w:proofErr w:type="spellStart"/>
      <w:r w:rsidRPr="00BC2AA7">
        <w:rPr>
          <w:rFonts w:ascii="Times New Roman" w:hAnsi="Times New Roman"/>
          <w:szCs w:val="28"/>
        </w:rPr>
        <w:t>Ильинова</w:t>
      </w:r>
      <w:proofErr w:type="spellEnd"/>
      <w:r w:rsidRPr="00BC2AA7">
        <w:rPr>
          <w:rFonts w:ascii="Times New Roman" w:hAnsi="Times New Roman"/>
          <w:szCs w:val="28"/>
        </w:rPr>
        <w:t xml:space="preserve"> Д.А. На базе МБОУ «Линдинская МООШ»  спортивно оздоровительный отряд « </w:t>
      </w:r>
      <w:proofErr w:type="spellStart"/>
      <w:r w:rsidRPr="00BC2AA7">
        <w:rPr>
          <w:rFonts w:ascii="Times New Roman" w:hAnsi="Times New Roman"/>
          <w:szCs w:val="28"/>
        </w:rPr>
        <w:t>Ромашка</w:t>
      </w:r>
      <w:proofErr w:type="gramStart"/>
      <w:r w:rsidRPr="00BC2AA7">
        <w:rPr>
          <w:rFonts w:ascii="Times New Roman" w:hAnsi="Times New Roman"/>
          <w:szCs w:val="28"/>
        </w:rPr>
        <w:t>»Н</w:t>
      </w:r>
      <w:proofErr w:type="gramEnd"/>
      <w:r w:rsidRPr="00BC2AA7">
        <w:rPr>
          <w:rFonts w:ascii="Times New Roman" w:hAnsi="Times New Roman"/>
          <w:szCs w:val="28"/>
        </w:rPr>
        <w:t>иколаеваНургустаана</w:t>
      </w:r>
      <w:proofErr w:type="spellEnd"/>
      <w:r w:rsidRPr="00BC2AA7">
        <w:rPr>
          <w:rFonts w:ascii="Times New Roman" w:hAnsi="Times New Roman"/>
          <w:szCs w:val="28"/>
        </w:rPr>
        <w:t xml:space="preserve"> Николаевна. </w:t>
      </w:r>
    </w:p>
    <w:p w:rsidR="005E0FA6" w:rsidRPr="00BC2AA7" w:rsidRDefault="005E0FA6" w:rsidP="00BC2AA7">
      <w:pPr>
        <w:jc w:val="both"/>
        <w:rPr>
          <w:rFonts w:ascii="Times New Roman" w:hAnsi="Times New Roman"/>
          <w:szCs w:val="28"/>
        </w:rPr>
      </w:pPr>
      <w:r w:rsidRPr="00BC2AA7">
        <w:rPr>
          <w:rFonts w:ascii="Times New Roman" w:hAnsi="Times New Roman"/>
          <w:szCs w:val="28"/>
        </w:rPr>
        <w:t>При МБОУ «Жиганская СОШ» эколого-краеведческое  «</w:t>
      </w:r>
      <w:proofErr w:type="spellStart"/>
      <w:r w:rsidRPr="00BC2AA7">
        <w:rPr>
          <w:rFonts w:ascii="Times New Roman" w:hAnsi="Times New Roman"/>
          <w:szCs w:val="28"/>
        </w:rPr>
        <w:t>Эркээни</w:t>
      </w:r>
      <w:proofErr w:type="spellEnd"/>
      <w:r w:rsidRPr="00BC2AA7">
        <w:rPr>
          <w:rFonts w:ascii="Times New Roman" w:hAnsi="Times New Roman"/>
          <w:szCs w:val="28"/>
        </w:rPr>
        <w:t xml:space="preserve">» Корнилова Наталья Иннокентьевна МБОУ «ЖСОШ». </w:t>
      </w:r>
    </w:p>
    <w:p w:rsidR="005E0FA6" w:rsidRPr="00BC2AA7" w:rsidRDefault="005E0FA6" w:rsidP="00BC2AA7">
      <w:pPr>
        <w:jc w:val="both"/>
        <w:rPr>
          <w:rFonts w:ascii="Times New Roman" w:hAnsi="Times New Roman"/>
          <w:szCs w:val="28"/>
        </w:rPr>
      </w:pPr>
      <w:r w:rsidRPr="00BC2AA7">
        <w:rPr>
          <w:rFonts w:ascii="Times New Roman" w:hAnsi="Times New Roman"/>
          <w:szCs w:val="28"/>
        </w:rPr>
        <w:t xml:space="preserve">             На третий сезон на базе МБОУ «ДОД ДЮСШ» спортивный отряд  «</w:t>
      </w:r>
      <w:proofErr w:type="spellStart"/>
      <w:r w:rsidRPr="00BC2AA7">
        <w:rPr>
          <w:rFonts w:ascii="Times New Roman" w:hAnsi="Times New Roman"/>
          <w:szCs w:val="28"/>
        </w:rPr>
        <w:t>Биракан</w:t>
      </w:r>
      <w:proofErr w:type="spellEnd"/>
      <w:r w:rsidRPr="00BC2AA7">
        <w:rPr>
          <w:rFonts w:ascii="Times New Roman" w:hAnsi="Times New Roman"/>
          <w:szCs w:val="28"/>
        </w:rPr>
        <w:t>» Филиппов Николай Николаевич 03 августа по 19 августа  2015 г. Всего детей на второй и третий  сезон 105 детей. Общее количество 320 детей,  на дневных оздоровительных лагерях Жиганского района.</w:t>
      </w:r>
    </w:p>
    <w:p w:rsidR="005E0FA6" w:rsidRPr="00BC2AA7" w:rsidRDefault="005E0FA6" w:rsidP="00BC2AA7">
      <w:pPr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 xml:space="preserve">По линии Центра занятости по благоустройству поселков заключено договоров с 35 школьников. </w:t>
      </w:r>
    </w:p>
    <w:p w:rsidR="005E0FA6" w:rsidRPr="00BC2AA7" w:rsidRDefault="005E0FA6" w:rsidP="00BC2AA7">
      <w:pPr>
        <w:jc w:val="both"/>
        <w:rPr>
          <w:rFonts w:ascii="Times New Roman" w:hAnsi="Times New Roman" w:cs="Times New Roman"/>
          <w:sz w:val="24"/>
          <w:szCs w:val="24"/>
        </w:rPr>
      </w:pPr>
      <w:r w:rsidRPr="00BC2AA7">
        <w:rPr>
          <w:rFonts w:ascii="Times New Roman" w:hAnsi="Times New Roman" w:cs="Times New Roman"/>
          <w:sz w:val="24"/>
          <w:szCs w:val="24"/>
        </w:rPr>
        <w:t xml:space="preserve">                         За летний период трудоустроено 83 несовершеннолетних.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5"/>
        <w:gridCol w:w="4908"/>
        <w:gridCol w:w="4218"/>
      </w:tblGrid>
      <w:tr w:rsidR="005E0FA6" w:rsidRPr="00BC2AA7" w:rsidTr="000901D9">
        <w:tc>
          <w:tcPr>
            <w:tcW w:w="445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21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</w:t>
            </w:r>
          </w:p>
        </w:tc>
      </w:tr>
      <w:tr w:rsidR="005E0FA6" w:rsidRPr="00BC2AA7" w:rsidTr="000901D9">
        <w:tc>
          <w:tcPr>
            <w:tcW w:w="445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ЭМО «Кыстатыам»</w:t>
            </w:r>
          </w:p>
        </w:tc>
        <w:tc>
          <w:tcPr>
            <w:tcW w:w="421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5E0FA6" w:rsidRPr="00BC2AA7" w:rsidTr="000901D9">
        <w:tc>
          <w:tcPr>
            <w:tcW w:w="445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Администрация МО «Бестях»</w:t>
            </w:r>
          </w:p>
        </w:tc>
        <w:tc>
          <w:tcPr>
            <w:tcW w:w="421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0FA6" w:rsidRPr="00BC2AA7" w:rsidTr="000901D9">
        <w:tc>
          <w:tcPr>
            <w:tcW w:w="445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Администрация МО «Жиганский ЭНН»</w:t>
            </w:r>
          </w:p>
        </w:tc>
        <w:tc>
          <w:tcPr>
            <w:tcW w:w="421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FA6" w:rsidRPr="00BC2AA7" w:rsidTr="000901D9">
        <w:tc>
          <w:tcPr>
            <w:tcW w:w="445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421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0FA6" w:rsidRPr="00BC2AA7" w:rsidTr="000901D9">
        <w:tc>
          <w:tcPr>
            <w:tcW w:w="445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ООО «Хлебопекарня»</w:t>
            </w:r>
          </w:p>
        </w:tc>
        <w:tc>
          <w:tcPr>
            <w:tcW w:w="421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FA6" w:rsidRPr="00BC2AA7" w:rsidTr="000901D9">
        <w:tc>
          <w:tcPr>
            <w:tcW w:w="445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FA6" w:rsidRPr="00BC2AA7" w:rsidTr="000901D9">
        <w:tc>
          <w:tcPr>
            <w:tcW w:w="445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421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FA6" w:rsidRPr="00BC2AA7" w:rsidTr="000901D9">
        <w:tc>
          <w:tcPr>
            <w:tcW w:w="445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Жиганск</w:t>
            </w:r>
            <w:proofErr w:type="spellEnd"/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-строй</w:t>
            </w:r>
          </w:p>
        </w:tc>
        <w:tc>
          <w:tcPr>
            <w:tcW w:w="421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FA6" w:rsidRPr="00BC2AA7" w:rsidTr="000901D9">
        <w:tc>
          <w:tcPr>
            <w:tcW w:w="445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Итого:</w:t>
            </w:r>
          </w:p>
        </w:tc>
        <w:tc>
          <w:tcPr>
            <w:tcW w:w="4218" w:type="dxa"/>
          </w:tcPr>
          <w:p w:rsidR="005E0FA6" w:rsidRPr="00BC2AA7" w:rsidRDefault="005E0FA6" w:rsidP="00BC2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016BEB" w:rsidRPr="00BC2AA7" w:rsidRDefault="00016BEB" w:rsidP="00BC2AA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02"/>
        <w:tblW w:w="9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642"/>
        <w:gridCol w:w="855"/>
        <w:gridCol w:w="704"/>
        <w:gridCol w:w="1134"/>
        <w:gridCol w:w="993"/>
        <w:gridCol w:w="1275"/>
        <w:gridCol w:w="851"/>
        <w:gridCol w:w="790"/>
      </w:tblGrid>
      <w:tr w:rsidR="005E0FA6" w:rsidRPr="004219E6" w:rsidTr="000901D9">
        <w:tc>
          <w:tcPr>
            <w:tcW w:w="443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Смены </w:t>
            </w:r>
          </w:p>
        </w:tc>
        <w:tc>
          <w:tcPr>
            <w:tcW w:w="1134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993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</w:p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(Эффект оздоровления)</w:t>
            </w:r>
          </w:p>
        </w:tc>
        <w:tc>
          <w:tcPr>
            <w:tcW w:w="851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(Эффект оздоровления)</w:t>
            </w:r>
          </w:p>
        </w:tc>
        <w:tc>
          <w:tcPr>
            <w:tcW w:w="790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E0FA6" w:rsidRPr="004219E6" w:rsidTr="000901D9">
        <w:tc>
          <w:tcPr>
            <w:tcW w:w="443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МБОУ «ЖСОШ»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90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FA6" w:rsidRPr="004219E6" w:rsidTr="000901D9">
        <w:tc>
          <w:tcPr>
            <w:tcW w:w="443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МБОУ «КМСОШ»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90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FA6" w:rsidRPr="004219E6" w:rsidTr="000901D9">
        <w:tc>
          <w:tcPr>
            <w:tcW w:w="443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МБОУ «БМООШ»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90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  <w:tr w:rsidR="005E0FA6" w:rsidRPr="004219E6" w:rsidTr="000901D9">
        <w:tc>
          <w:tcPr>
            <w:tcW w:w="443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МБОУ «ЛМООШ»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90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  <w:tr w:rsidR="005E0FA6" w:rsidRPr="004219E6" w:rsidTr="000901D9">
        <w:tc>
          <w:tcPr>
            <w:tcW w:w="443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МБОУ ДОД «ЦДОД»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90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FA6" w:rsidRPr="004219E6" w:rsidTr="000901D9">
        <w:tc>
          <w:tcPr>
            <w:tcW w:w="443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90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FA6" w:rsidRPr="004219E6" w:rsidTr="000901D9">
        <w:tc>
          <w:tcPr>
            <w:tcW w:w="443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E0FA6" w:rsidRPr="004219E6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  53,34% (от общего числа детей)</w:t>
            </w:r>
          </w:p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   222</w:t>
            </w:r>
          </w:p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79,17%</w:t>
            </w:r>
          </w:p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20,84%</w:t>
            </w:r>
          </w:p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E0FA6" w:rsidRPr="00BC2AA7" w:rsidRDefault="005E0FA6" w:rsidP="00BC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E0FA6" w:rsidRPr="004219E6" w:rsidRDefault="005E0FA6" w:rsidP="009B29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9E6">
        <w:rPr>
          <w:rFonts w:ascii="Times New Roman" w:eastAsia="Calibri" w:hAnsi="Times New Roman" w:cs="Times New Roman"/>
          <w:sz w:val="24"/>
          <w:szCs w:val="24"/>
        </w:rPr>
        <w:t xml:space="preserve">В районе большое внимание уделяется организации летнего отдыха, оздоровлению и занятости учащихся, состоящих на учете  в ПДН, КДН и входящих в «группу риска». В летнее время обеспечена полная занятость учащихся данной категории.          </w:t>
      </w:r>
    </w:p>
    <w:p w:rsidR="005E0FA6" w:rsidRPr="004219E6" w:rsidRDefault="005E0FA6" w:rsidP="00BC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9E6">
        <w:rPr>
          <w:rFonts w:ascii="Times New Roman" w:hAnsi="Times New Roman" w:cs="Times New Roman"/>
          <w:sz w:val="24"/>
          <w:szCs w:val="24"/>
        </w:rPr>
        <w:t xml:space="preserve">          К местам работы родителей, занятых в оленеводстве выехало 14 детей</w:t>
      </w:r>
      <w:r w:rsidRPr="004219E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219E6">
        <w:rPr>
          <w:rFonts w:ascii="Times New Roman" w:hAnsi="Times New Roman" w:cs="Times New Roman"/>
          <w:sz w:val="24"/>
          <w:szCs w:val="24"/>
        </w:rPr>
        <w:t xml:space="preserve">На организацию перевозки детей в </w:t>
      </w:r>
      <w:proofErr w:type="spellStart"/>
      <w:r w:rsidRPr="004219E6">
        <w:rPr>
          <w:rFonts w:ascii="Times New Roman" w:hAnsi="Times New Roman" w:cs="Times New Roman"/>
          <w:sz w:val="24"/>
          <w:szCs w:val="24"/>
        </w:rPr>
        <w:t>оленстада</w:t>
      </w:r>
      <w:proofErr w:type="spellEnd"/>
      <w:r w:rsidRPr="004219E6">
        <w:rPr>
          <w:rFonts w:ascii="Times New Roman" w:hAnsi="Times New Roman" w:cs="Times New Roman"/>
          <w:sz w:val="24"/>
          <w:szCs w:val="24"/>
        </w:rPr>
        <w:t xml:space="preserve"> из госбюджета </w:t>
      </w:r>
      <w:r w:rsidRPr="00BC2AA7">
        <w:rPr>
          <w:rFonts w:ascii="Times New Roman" w:hAnsi="Times New Roman" w:cs="Times New Roman"/>
          <w:sz w:val="24"/>
          <w:szCs w:val="24"/>
        </w:rPr>
        <w:t>выделено 550 000</w:t>
      </w:r>
      <w:r w:rsidRPr="004219E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5E0FA6" w:rsidRPr="004219E6" w:rsidRDefault="005E0FA6" w:rsidP="00BC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9E6">
        <w:rPr>
          <w:rFonts w:ascii="Times New Roman" w:hAnsi="Times New Roman" w:cs="Times New Roman"/>
          <w:sz w:val="24"/>
          <w:szCs w:val="24"/>
        </w:rPr>
        <w:t xml:space="preserve">          В этом году были новые направления отдыха детей. Это летняя кочевая школа «</w:t>
      </w:r>
      <w:proofErr w:type="spellStart"/>
      <w:r w:rsidRPr="004219E6">
        <w:rPr>
          <w:rFonts w:ascii="Times New Roman" w:hAnsi="Times New Roman" w:cs="Times New Roman"/>
          <w:sz w:val="24"/>
          <w:szCs w:val="24"/>
        </w:rPr>
        <w:t>Хулукунорорвоэтэечимни</w:t>
      </w:r>
      <w:proofErr w:type="spellEnd"/>
      <w:r w:rsidRPr="004219E6">
        <w:rPr>
          <w:rFonts w:ascii="Times New Roman" w:hAnsi="Times New Roman" w:cs="Times New Roman"/>
          <w:sz w:val="24"/>
          <w:szCs w:val="24"/>
        </w:rPr>
        <w:t>». Руководителям кочевой школы является ведущий специалист по воспитательной работе МКУ «ЖРУО» Атласова Л.Н. Кочевая летняя школа «</w:t>
      </w:r>
      <w:proofErr w:type="spellStart"/>
      <w:r w:rsidRPr="004219E6">
        <w:rPr>
          <w:rFonts w:ascii="Times New Roman" w:hAnsi="Times New Roman" w:cs="Times New Roman"/>
          <w:sz w:val="24"/>
          <w:szCs w:val="24"/>
        </w:rPr>
        <w:t>Хулукунорорвоэтэечимни</w:t>
      </w:r>
      <w:proofErr w:type="spellEnd"/>
      <w:r w:rsidRPr="004219E6">
        <w:rPr>
          <w:rFonts w:ascii="Times New Roman" w:hAnsi="Times New Roman" w:cs="Times New Roman"/>
          <w:sz w:val="24"/>
          <w:szCs w:val="24"/>
        </w:rPr>
        <w:t xml:space="preserve">» (Юный оленевод)  была открыта  по инициативе  Родовой  общины КМНСЭ «Куту» (Удача). Проект реализован с 20 по 26 июля 2015 года на участке </w:t>
      </w:r>
      <w:proofErr w:type="spellStart"/>
      <w:r w:rsidRPr="004219E6">
        <w:rPr>
          <w:rFonts w:ascii="Times New Roman" w:hAnsi="Times New Roman" w:cs="Times New Roman"/>
          <w:sz w:val="24"/>
          <w:szCs w:val="24"/>
        </w:rPr>
        <w:t>Хоронку</w:t>
      </w:r>
      <w:proofErr w:type="spellEnd"/>
      <w:r w:rsidRPr="004219E6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4219E6">
        <w:rPr>
          <w:rFonts w:ascii="Times New Roman" w:hAnsi="Times New Roman" w:cs="Times New Roman"/>
          <w:sz w:val="24"/>
          <w:szCs w:val="24"/>
        </w:rPr>
        <w:t>оленеводческой</w:t>
      </w:r>
      <w:proofErr w:type="gramEnd"/>
      <w:r w:rsidRPr="004219E6">
        <w:rPr>
          <w:rFonts w:ascii="Times New Roman" w:hAnsi="Times New Roman" w:cs="Times New Roman"/>
          <w:sz w:val="24"/>
          <w:szCs w:val="24"/>
        </w:rPr>
        <w:t xml:space="preserve"> стаде  Шадриных. Перед школой «</w:t>
      </w:r>
      <w:proofErr w:type="spellStart"/>
      <w:r w:rsidRPr="004219E6">
        <w:rPr>
          <w:rFonts w:ascii="Times New Roman" w:hAnsi="Times New Roman" w:cs="Times New Roman"/>
          <w:sz w:val="24"/>
          <w:szCs w:val="24"/>
        </w:rPr>
        <w:t>Хулукунорорвоэтэечимни</w:t>
      </w:r>
      <w:proofErr w:type="spellEnd"/>
      <w:r w:rsidRPr="004219E6">
        <w:rPr>
          <w:rFonts w:ascii="Times New Roman" w:hAnsi="Times New Roman" w:cs="Times New Roman"/>
          <w:sz w:val="24"/>
          <w:szCs w:val="24"/>
        </w:rPr>
        <w:t xml:space="preserve">» (Юный оленевод)  была поставлена цель привлечения учащихся традиционным отраслям как оленеводство, рыболовство, охота, сохранение традиций кочевого образа жизни через тесную связь обучения, воспитания при активном участии оленеводов, родителей. </w:t>
      </w:r>
    </w:p>
    <w:p w:rsidR="005E0FA6" w:rsidRPr="004219E6" w:rsidRDefault="005E0FA6" w:rsidP="00BC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9E6">
        <w:rPr>
          <w:rFonts w:ascii="Times New Roman" w:hAnsi="Times New Roman" w:cs="Times New Roman"/>
          <w:sz w:val="24"/>
          <w:szCs w:val="24"/>
        </w:rPr>
        <w:t xml:space="preserve">          Задачи, которые были поставлены перед кочевой школой: сохранение традиций, обычаев и обрядов эвенкийского народа; уважение к своему роду; почитание  старших; приобщение детей к традиционным отраслям хозяйствования, любовь к природе, - и все это с учетом физиологических и психологических особенностей личности, унаследованных от предков. </w:t>
      </w:r>
    </w:p>
    <w:p w:rsidR="005E0FA6" w:rsidRPr="004219E6" w:rsidRDefault="005E0FA6" w:rsidP="00BC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9E6">
        <w:rPr>
          <w:rFonts w:ascii="Times New Roman" w:hAnsi="Times New Roman" w:cs="Times New Roman"/>
          <w:sz w:val="24"/>
          <w:szCs w:val="24"/>
        </w:rPr>
        <w:t xml:space="preserve">            Проект был одобрен Министерством образования РС(Я), поддержан Департаментом по делам народов РС(Я). При разработке Положение о кочевой школе проведены согласования  с администрацией МБОУ «Жиганской средней общеобразовательной школы», МБОУ «Кыстатыамской малокомплектной  средней общеобразовательной школы». В школе по своему желанию, по желании родителей привлечены 10 юношей в возрасте с 14-17 лет. С </w:t>
      </w:r>
      <w:proofErr w:type="spellStart"/>
      <w:r w:rsidRPr="004219E6">
        <w:rPr>
          <w:rFonts w:ascii="Times New Roman" w:hAnsi="Times New Roman" w:cs="Times New Roman"/>
          <w:sz w:val="24"/>
          <w:szCs w:val="24"/>
        </w:rPr>
        <w:t>Кыстатыамского</w:t>
      </w:r>
      <w:proofErr w:type="spellEnd"/>
      <w:r w:rsidRPr="004219E6">
        <w:rPr>
          <w:rFonts w:ascii="Times New Roman" w:hAnsi="Times New Roman" w:cs="Times New Roman"/>
          <w:sz w:val="24"/>
          <w:szCs w:val="24"/>
        </w:rPr>
        <w:t xml:space="preserve"> наслега - 6 учащихся, 4 из </w:t>
      </w:r>
      <w:proofErr w:type="spellStart"/>
      <w:r w:rsidRPr="004219E6">
        <w:rPr>
          <w:rFonts w:ascii="Times New Roman" w:hAnsi="Times New Roman" w:cs="Times New Roman"/>
          <w:sz w:val="24"/>
          <w:szCs w:val="24"/>
        </w:rPr>
        <w:t>Жиганска</w:t>
      </w:r>
      <w:proofErr w:type="spellEnd"/>
      <w:r w:rsidRPr="004219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0FA6" w:rsidRPr="00016BEB" w:rsidRDefault="005E0FA6" w:rsidP="00016B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 xml:space="preserve">             С 12 июля по 20 июля 2015 г 12 детей «Осикта-2015 г»  побывали  по маршруту Якутск-Москва-Санкт-Петербург-Старая Русса-озеро Ильмень.  Задачей экспедиции: побывать на территории Новгородской области, по местам воинской славы солдат-</w:t>
      </w:r>
      <w:proofErr w:type="spellStart"/>
      <w:r w:rsidRPr="00016BEB">
        <w:rPr>
          <w:rFonts w:ascii="Times New Roman" w:hAnsi="Times New Roman" w:cs="Times New Roman"/>
          <w:sz w:val="24"/>
          <w:szCs w:val="24"/>
        </w:rPr>
        <w:t>якутян</w:t>
      </w:r>
      <w:proofErr w:type="spellEnd"/>
      <w:r w:rsidRPr="00016BEB">
        <w:rPr>
          <w:rFonts w:ascii="Times New Roman" w:hAnsi="Times New Roman" w:cs="Times New Roman"/>
          <w:sz w:val="24"/>
          <w:szCs w:val="24"/>
        </w:rPr>
        <w:t xml:space="preserve"> 1943 г., пройти дорогой бессмертия-по деревням-</w:t>
      </w:r>
      <w:proofErr w:type="spellStart"/>
      <w:r w:rsidRPr="00016BEB">
        <w:rPr>
          <w:rFonts w:ascii="Times New Roman" w:hAnsi="Times New Roman" w:cs="Times New Roman"/>
          <w:sz w:val="24"/>
          <w:szCs w:val="24"/>
        </w:rPr>
        <w:t>Ретле</w:t>
      </w:r>
      <w:proofErr w:type="spellEnd"/>
      <w:r w:rsidRPr="00016BEB">
        <w:rPr>
          <w:rFonts w:ascii="Times New Roman" w:hAnsi="Times New Roman" w:cs="Times New Roman"/>
          <w:sz w:val="24"/>
          <w:szCs w:val="24"/>
        </w:rPr>
        <w:t xml:space="preserve">, Залог, Горки, </w:t>
      </w:r>
      <w:proofErr w:type="spellStart"/>
      <w:r w:rsidRPr="00016BEB">
        <w:rPr>
          <w:rFonts w:ascii="Times New Roman" w:hAnsi="Times New Roman" w:cs="Times New Roman"/>
          <w:sz w:val="24"/>
          <w:szCs w:val="24"/>
        </w:rPr>
        <w:t>Взбад</w:t>
      </w:r>
      <w:proofErr w:type="spellEnd"/>
      <w:r w:rsidRPr="0001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BEB">
        <w:rPr>
          <w:rFonts w:ascii="Times New Roman" w:hAnsi="Times New Roman" w:cs="Times New Roman"/>
          <w:sz w:val="24"/>
          <w:szCs w:val="24"/>
        </w:rPr>
        <w:t>Устрик</w:t>
      </w:r>
      <w:proofErr w:type="spellEnd"/>
      <w:r w:rsidRPr="00016BEB">
        <w:rPr>
          <w:rFonts w:ascii="Times New Roman" w:hAnsi="Times New Roman" w:cs="Times New Roman"/>
          <w:sz w:val="24"/>
          <w:szCs w:val="24"/>
        </w:rPr>
        <w:t xml:space="preserve">-мемориалам, обелискам, памятным местам.       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 xml:space="preserve">Выезд детей  в пределах и за пределы РС (Я): 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lastRenderedPageBreak/>
        <w:t>27-28 июня 2015 года 20 воспитанников МБОУ «ЦДОД»  приняли участие в республиканском смотре-конкурсе «Поют и танцуют дети Севера»;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>27-28 июня 2015 года 12 учащиеся МБОУ «ЛМООШ» приняли участие в республиканском смотре-конкурсе «Поют и танцуют дети Севера»;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>17 июля по 6 августа 2015 г выехали 6 детей в санаторно-оздоровительный лагерь «Сосновый бор» раздел «Моя Арктика» в г. Якутск;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 xml:space="preserve"> По путевкам в стационарные лагеря на отдых и оздоровление, съездила группа из 20 детей за пределы республики в Краснодарский край, Туапсинский район с. </w:t>
      </w:r>
      <w:proofErr w:type="spellStart"/>
      <w:r w:rsidRPr="00016BEB">
        <w:rPr>
          <w:rFonts w:ascii="Times New Roman" w:hAnsi="Times New Roman" w:cs="Times New Roman"/>
          <w:sz w:val="24"/>
          <w:szCs w:val="24"/>
        </w:rPr>
        <w:t>Шепси</w:t>
      </w:r>
      <w:proofErr w:type="spellEnd"/>
      <w:r w:rsidRPr="00016BEB">
        <w:rPr>
          <w:rFonts w:ascii="Times New Roman" w:hAnsi="Times New Roman" w:cs="Times New Roman"/>
          <w:sz w:val="24"/>
          <w:szCs w:val="24"/>
        </w:rPr>
        <w:t xml:space="preserve"> санаторий «Юбилейный».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 xml:space="preserve">12 июля по 20 июля 2015 г 12 детей выехали «Осикта-2015 г» по маршруту Якутск-Москва-Санкт-Петербург-Старая Русса-озеро Ильмень. 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 xml:space="preserve">По линии Департамента по делам народов Республики Саха (Якутия) выделено 1 путевка  Всесоюзный Детский Центр «Орленок» </w:t>
      </w:r>
      <w:proofErr w:type="gramStart"/>
      <w:r w:rsidRPr="00016B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6BEB">
        <w:rPr>
          <w:rFonts w:ascii="Times New Roman" w:hAnsi="Times New Roman" w:cs="Times New Roman"/>
          <w:sz w:val="24"/>
          <w:szCs w:val="24"/>
        </w:rPr>
        <w:t xml:space="preserve"> Владивосток на смену творческой направленности «Олимпийские приключения в команде с друзьями» выехало ученица МБОУ «</w:t>
      </w:r>
      <w:proofErr w:type="spellStart"/>
      <w:r w:rsidRPr="00016BEB">
        <w:rPr>
          <w:rFonts w:ascii="Times New Roman" w:hAnsi="Times New Roman" w:cs="Times New Roman"/>
          <w:sz w:val="24"/>
          <w:szCs w:val="24"/>
        </w:rPr>
        <w:t>Кыстатыаская</w:t>
      </w:r>
      <w:proofErr w:type="spellEnd"/>
      <w:r w:rsidRPr="00016BEB">
        <w:rPr>
          <w:rFonts w:ascii="Times New Roman" w:hAnsi="Times New Roman" w:cs="Times New Roman"/>
          <w:sz w:val="24"/>
          <w:szCs w:val="24"/>
        </w:rPr>
        <w:t xml:space="preserve"> МСОШ» с 23 июня по 13 июля 2015 года.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>27.07.2015г. 6  детей съездили в санаторий «</w:t>
      </w:r>
      <w:proofErr w:type="spellStart"/>
      <w:r w:rsidRPr="00016BEB">
        <w:rPr>
          <w:rFonts w:ascii="Times New Roman" w:hAnsi="Times New Roman" w:cs="Times New Roman"/>
          <w:sz w:val="24"/>
          <w:szCs w:val="24"/>
        </w:rPr>
        <w:t>Абырал</w:t>
      </w:r>
      <w:proofErr w:type="spellEnd"/>
      <w:r w:rsidRPr="00016BEB">
        <w:rPr>
          <w:rFonts w:ascii="Times New Roman" w:hAnsi="Times New Roman" w:cs="Times New Roman"/>
          <w:sz w:val="24"/>
          <w:szCs w:val="24"/>
        </w:rPr>
        <w:t>».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>15.07.2015г. 2 детей отдохнули вторую смену, в санатории «</w:t>
      </w:r>
      <w:proofErr w:type="spellStart"/>
      <w:r w:rsidRPr="00016BEB">
        <w:rPr>
          <w:rFonts w:ascii="Times New Roman" w:hAnsi="Times New Roman" w:cs="Times New Roman"/>
          <w:sz w:val="24"/>
          <w:szCs w:val="24"/>
        </w:rPr>
        <w:t>Чэбдик</w:t>
      </w:r>
      <w:proofErr w:type="spellEnd"/>
      <w:r w:rsidRPr="00016BEB">
        <w:rPr>
          <w:rFonts w:ascii="Times New Roman" w:hAnsi="Times New Roman" w:cs="Times New Roman"/>
          <w:sz w:val="24"/>
          <w:szCs w:val="24"/>
        </w:rPr>
        <w:t>» г. Якутска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>06.07 2015 г 2 ребенка выехали лагерь «Дружба».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>С 25  июля по 14 августа 2015 г 4 детей направлены через УСЗН Жиганского района на ДОЛ «Виктория».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>По линии Департамента по делам народов Республики Саха (Якутия) выделено 2путевка  Всесоюзный Детский Центр «Океан» г. Владивосток на смену творческой направленности выехали  2 ребенка с 21 августа по 09 сентября 2015 года.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>С 18 июля по 8 августа 2015 года 1 ребенок отдохнул в ФГБУ «Международный детский центр «Артек».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>07.08.2015 г Сосновый бор 1 ребенок «Я инженер»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>11.08.2015 г 2 ребенка  в Детском загородном оздоровительном  лагере «</w:t>
      </w:r>
      <w:proofErr w:type="spellStart"/>
      <w:r w:rsidRPr="00016BEB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016BEB">
        <w:rPr>
          <w:rFonts w:ascii="Times New Roman" w:hAnsi="Times New Roman" w:cs="Times New Roman"/>
          <w:sz w:val="24"/>
          <w:szCs w:val="24"/>
        </w:rPr>
        <w:t>». Смена работал под девизом  «Единство, творчество, инициатива».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>Артек 1 ребенок</w:t>
      </w:r>
    </w:p>
    <w:p w:rsidR="00942614" w:rsidRDefault="005E0FA6" w:rsidP="009426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E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16BEB">
        <w:rPr>
          <w:rFonts w:ascii="Times New Roman" w:hAnsi="Times New Roman" w:cs="Times New Roman"/>
          <w:sz w:val="24"/>
          <w:szCs w:val="24"/>
        </w:rPr>
        <w:t>оленстада</w:t>
      </w:r>
      <w:proofErr w:type="spellEnd"/>
      <w:r w:rsidRPr="00016BEB">
        <w:rPr>
          <w:rFonts w:ascii="Times New Roman" w:hAnsi="Times New Roman" w:cs="Times New Roman"/>
          <w:sz w:val="24"/>
          <w:szCs w:val="24"/>
        </w:rPr>
        <w:t xml:space="preserve"> к местам работы родителей (законных представителей) выехало 14 детей (по данным МУ «УСХ»). </w:t>
      </w:r>
    </w:p>
    <w:p w:rsidR="00942614" w:rsidRPr="000E5CB2" w:rsidRDefault="00942614" w:rsidP="009426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B2">
        <w:rPr>
          <w:rFonts w:ascii="Times New Roman" w:hAnsi="Times New Roman" w:cs="Times New Roman"/>
          <w:sz w:val="24"/>
          <w:szCs w:val="24"/>
        </w:rPr>
        <w:t>Создан банк данных о семьях «группы риска», малообеспеченных и многодетных семьях, детях инвалидах. В каждом образовательном учреждении составлен социальный паспорт по учащимся и воспитанникам.</w:t>
      </w:r>
    </w:p>
    <w:p w:rsidR="005E0FA6" w:rsidRPr="00016BEB" w:rsidRDefault="005E0FA6" w:rsidP="00016BE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8"/>
        <w:gridCol w:w="2623"/>
        <w:gridCol w:w="5214"/>
      </w:tblGrid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- Привлечение молодых специалистов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- Фундаментальные курсы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- Курсы переподготовки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Содержание дополнительного образования</w:t>
            </w: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новых видов кружковых занятий: Робототехника, научно- техническое творчество, кружки и секции по основным промыслам Жиганского района. 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- Увеличение финансовых средств на выезды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платных услуг 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- Филиалы по наслегам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техническая база</w:t>
            </w: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информационных технологий (компьютерные кабинеты, интерактивные доски, робототехника) 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- Создание некоммерческих организаций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Летних отдых </w:t>
            </w: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-Предусмотреть организацию оздоровления не только детей от 7 до 15 лет, но и подростков от 16 до 18 лет по их возрастным возможностям (военно-патриотические, лидерские, творческие, спортивные); 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- Открыть на базе МБДОУ детский-сад «Звездочка» дневной оздоровительный лагерь для детей ТЖС (На территории п</w:t>
            </w:r>
            <w:proofErr w:type="gramStart"/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Нордин</w:t>
            </w:r>
            <w:proofErr w:type="spellEnd"/>
            <w:r w:rsidRPr="00BC2AA7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проживают 250 человек, из них детей от 0 до 18 лет всего: 45 детей ). </w:t>
            </w:r>
          </w:p>
        </w:tc>
      </w:tr>
      <w:tr w:rsidR="00BC2AA7" w:rsidRPr="00BC2AA7" w:rsidTr="00BC2AA7">
        <w:trPr>
          <w:trHeight w:val="58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AA7" w:rsidRPr="00BC2AA7" w:rsidRDefault="00BC2AA7" w:rsidP="00BC2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7">
              <w:rPr>
                <w:rFonts w:ascii="Times New Roman" w:hAnsi="Times New Roman" w:cs="Times New Roman"/>
                <w:sz w:val="24"/>
                <w:szCs w:val="24"/>
              </w:rPr>
              <w:t>- Привлечение дополнительных республиканских ресурсов и внебюджетных средств для финансирования летней кампании (на строительство базы палаточных лагерей).</w:t>
            </w:r>
          </w:p>
        </w:tc>
      </w:tr>
    </w:tbl>
    <w:p w:rsidR="00942614" w:rsidRPr="00F719E5" w:rsidRDefault="00F719E5" w:rsidP="00D42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E5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F719E5">
        <w:rPr>
          <w:rFonts w:ascii="Times New Roman" w:hAnsi="Times New Roman" w:cs="Times New Roman"/>
          <w:sz w:val="24"/>
          <w:szCs w:val="24"/>
        </w:rPr>
        <w:t>Жиганское</w:t>
      </w:r>
      <w:proofErr w:type="spellEnd"/>
      <w:r w:rsidRPr="00F719E5">
        <w:rPr>
          <w:rFonts w:ascii="Times New Roman" w:hAnsi="Times New Roman" w:cs="Times New Roman"/>
          <w:sz w:val="24"/>
          <w:szCs w:val="24"/>
        </w:rPr>
        <w:t xml:space="preserve"> РУО» </w:t>
      </w:r>
      <w:r>
        <w:rPr>
          <w:rFonts w:ascii="Times New Roman" w:hAnsi="Times New Roman" w:cs="Times New Roman"/>
          <w:sz w:val="24"/>
          <w:szCs w:val="24"/>
        </w:rPr>
        <w:t xml:space="preserve">в целях эффективной организации школьных, районных, республиканских мероприятий, </w:t>
      </w:r>
      <w:r w:rsidRPr="00F719E5">
        <w:rPr>
          <w:rFonts w:ascii="Times New Roman" w:hAnsi="Times New Roman" w:cs="Times New Roman"/>
          <w:sz w:val="24"/>
          <w:szCs w:val="24"/>
        </w:rPr>
        <w:t>тесно взаимодействует со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предприятиями, организациями и поселениями района.</w:t>
      </w:r>
    </w:p>
    <w:p w:rsidR="00836B02" w:rsidRPr="002E3FB2" w:rsidRDefault="002E3FB2" w:rsidP="00082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B2">
        <w:rPr>
          <w:rFonts w:ascii="Times New Roman" w:hAnsi="Times New Roman" w:cs="Times New Roman"/>
          <w:b/>
          <w:sz w:val="24"/>
          <w:szCs w:val="24"/>
        </w:rPr>
        <w:t xml:space="preserve">Экономический отдел </w:t>
      </w:r>
    </w:p>
    <w:p w:rsidR="00A92138" w:rsidRPr="00F719E5" w:rsidRDefault="00836B02" w:rsidP="00A921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МКУ «Жиганское РУО» на 20</w:t>
      </w:r>
      <w:r w:rsidR="00082442">
        <w:rPr>
          <w:rFonts w:ascii="Times New Roman" w:hAnsi="Times New Roman" w:cs="Times New Roman"/>
          <w:sz w:val="24"/>
          <w:szCs w:val="24"/>
        </w:rPr>
        <w:t xml:space="preserve">15г. было выделено 11 936 445 </w:t>
      </w:r>
      <w:r>
        <w:rPr>
          <w:rFonts w:ascii="Times New Roman" w:hAnsi="Times New Roman" w:cs="Times New Roman"/>
          <w:sz w:val="24"/>
          <w:szCs w:val="24"/>
        </w:rPr>
        <w:t>рублей, в том чис</w:t>
      </w:r>
      <w:r w:rsidR="00082442">
        <w:rPr>
          <w:rFonts w:ascii="Times New Roman" w:hAnsi="Times New Roman" w:cs="Times New Roman"/>
          <w:sz w:val="24"/>
          <w:szCs w:val="24"/>
        </w:rPr>
        <w:t xml:space="preserve">ле на оплату труда 10 815 605 рублей, </w:t>
      </w:r>
      <w:r>
        <w:rPr>
          <w:rFonts w:ascii="Times New Roman" w:hAnsi="Times New Roman" w:cs="Times New Roman"/>
          <w:sz w:val="24"/>
          <w:szCs w:val="24"/>
        </w:rPr>
        <w:t>на другие расходы 1 120 840,0 рублей. По реализации  муниципальной целевой программе «Развитие системы образования в МР «Жиганский НЭР» на 2014-2016гг.» на организацию и проведение семинаров, конкурсов и других мероприятий было предусмотрено</w:t>
      </w:r>
      <w:r w:rsidR="00082442">
        <w:rPr>
          <w:rFonts w:ascii="Times New Roman" w:hAnsi="Times New Roman" w:cs="Times New Roman"/>
          <w:sz w:val="24"/>
          <w:szCs w:val="24"/>
        </w:rPr>
        <w:t xml:space="preserve"> в 2015г. -</w:t>
      </w:r>
      <w:r>
        <w:rPr>
          <w:rFonts w:ascii="Times New Roman" w:hAnsi="Times New Roman" w:cs="Times New Roman"/>
          <w:sz w:val="24"/>
          <w:szCs w:val="24"/>
        </w:rPr>
        <w:t xml:space="preserve"> 286 586 рублей. На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современной системы непрерывного образования, подготовки и переподготовки кадров </w:t>
      </w:r>
      <w:r w:rsidR="000824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188 500 рублей. На реализацию общеобразовательных и дополнительных программ образования </w:t>
      </w:r>
      <w:r w:rsidR="000824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285 488 рублей.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поддержку» </w:t>
      </w:r>
      <w:r w:rsidR="00082442">
        <w:rPr>
          <w:rFonts w:ascii="Times New Roman" w:hAnsi="Times New Roman" w:cs="Times New Roman"/>
          <w:sz w:val="24"/>
          <w:szCs w:val="24"/>
        </w:rPr>
        <w:t xml:space="preserve">образовательных учреждений - 35 000 рублей.  На улучшение материально- технической базы, внедрение эффективных механизмов ресурсного обеспечения  (проведение ЕГЭ 2015) - 433 000 рублей. На разработку и реализацию мер по организации отдыха, оздоровления и занятости детей, в  т.ч. детей, находящихся в трудной жизненной ситуации из  местного бюджета было выделено 500 000 рублей, финансовые средства направлены на оплату труда педагогических и медицинских работников. Из государственного бюджета было предусмотрено - 2 600 000 рублей, из них на питание детей в летних лагерях - 1 187 900 рублей, на проезд для детей находящихся в трудной жизненной ситуации до места отдыха и обратно в летних оздоровительных лагерях – 1 147 000 рублей. На сегодняшний день эти средства  освоены 100%.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82442">
        <w:rPr>
          <w:rFonts w:ascii="Times New Roman" w:hAnsi="Times New Roman" w:cs="Times New Roman"/>
          <w:sz w:val="24"/>
          <w:szCs w:val="24"/>
        </w:rPr>
        <w:t>дпрограмме</w:t>
      </w:r>
      <w:r w:rsidR="002E3FB2" w:rsidRPr="002E3FB2">
        <w:rPr>
          <w:rFonts w:ascii="Times New Roman" w:hAnsi="Times New Roman" w:cs="Times New Roman"/>
          <w:sz w:val="24"/>
          <w:szCs w:val="24"/>
        </w:rPr>
        <w:t xml:space="preserve"> "Поддержка талантливых и инициативных детей" на 2015 год  было выделено из местного бюджета 1 050,00 тысяч рублей по дополнительному и общему образованию. По центру дополнительного образования выезжали за пределы республики в центральные города России 14 детей, внутри</w:t>
      </w:r>
      <w:r w:rsidR="00A92138">
        <w:rPr>
          <w:rFonts w:ascii="Times New Roman" w:hAnsi="Times New Roman" w:cs="Times New Roman"/>
          <w:sz w:val="24"/>
          <w:szCs w:val="24"/>
        </w:rPr>
        <w:t xml:space="preserve"> республики 39 детей. По детской </w:t>
      </w:r>
      <w:r w:rsidR="002E3FB2" w:rsidRPr="002E3FB2">
        <w:rPr>
          <w:rFonts w:ascii="Times New Roman" w:hAnsi="Times New Roman" w:cs="Times New Roman"/>
          <w:sz w:val="24"/>
          <w:szCs w:val="24"/>
        </w:rPr>
        <w:t>юношеско</w:t>
      </w:r>
      <w:r w:rsidR="00D500F7">
        <w:rPr>
          <w:rFonts w:ascii="Times New Roman" w:hAnsi="Times New Roman" w:cs="Times New Roman"/>
          <w:sz w:val="24"/>
          <w:szCs w:val="24"/>
        </w:rPr>
        <w:t>й спортивной школе по вольной б</w:t>
      </w:r>
      <w:r w:rsidR="002E3FB2" w:rsidRPr="002E3FB2">
        <w:rPr>
          <w:rFonts w:ascii="Times New Roman" w:hAnsi="Times New Roman" w:cs="Times New Roman"/>
          <w:sz w:val="24"/>
          <w:szCs w:val="24"/>
        </w:rPr>
        <w:t>о</w:t>
      </w:r>
      <w:r w:rsidR="00D500F7">
        <w:rPr>
          <w:rFonts w:ascii="Times New Roman" w:hAnsi="Times New Roman" w:cs="Times New Roman"/>
          <w:sz w:val="24"/>
          <w:szCs w:val="24"/>
        </w:rPr>
        <w:t>р</w:t>
      </w:r>
      <w:r w:rsidR="002E3FB2" w:rsidRPr="002E3FB2">
        <w:rPr>
          <w:rFonts w:ascii="Times New Roman" w:hAnsi="Times New Roman" w:cs="Times New Roman"/>
          <w:sz w:val="24"/>
          <w:szCs w:val="24"/>
        </w:rPr>
        <w:t xml:space="preserve">ьбе выезжали за пределы республики 2 детей, внутри республики на соревнованиях участвовали 38 детей. По  детской школе </w:t>
      </w:r>
      <w:proofErr w:type="spellStart"/>
      <w:r w:rsidR="002E3FB2" w:rsidRPr="002E3FB2">
        <w:rPr>
          <w:rFonts w:ascii="Times New Roman" w:hAnsi="Times New Roman" w:cs="Times New Roman"/>
          <w:sz w:val="24"/>
          <w:szCs w:val="24"/>
        </w:rPr>
        <w:t>исскуств</w:t>
      </w:r>
      <w:proofErr w:type="spellEnd"/>
      <w:r w:rsidR="002E3FB2" w:rsidRPr="002E3FB2">
        <w:rPr>
          <w:rFonts w:ascii="Times New Roman" w:hAnsi="Times New Roman" w:cs="Times New Roman"/>
          <w:sz w:val="24"/>
          <w:szCs w:val="24"/>
        </w:rPr>
        <w:t xml:space="preserve"> за пределы республики выезжал 1 ребенок, внутри республики 19 детей. По дополнительному образованию было использовано на про</w:t>
      </w:r>
      <w:r w:rsidR="00A92138">
        <w:rPr>
          <w:rFonts w:ascii="Times New Roman" w:hAnsi="Times New Roman" w:cs="Times New Roman"/>
          <w:sz w:val="24"/>
          <w:szCs w:val="24"/>
        </w:rPr>
        <w:t>езд детей  - 731 000 рублей (</w:t>
      </w:r>
      <w:r w:rsidR="002E3FB2" w:rsidRPr="002E3FB2">
        <w:rPr>
          <w:rFonts w:ascii="Times New Roman" w:hAnsi="Times New Roman" w:cs="Times New Roman"/>
          <w:sz w:val="24"/>
          <w:szCs w:val="24"/>
        </w:rPr>
        <w:t>70 % от выделенной суммы</w:t>
      </w:r>
      <w:r w:rsidR="00A92138">
        <w:rPr>
          <w:rFonts w:ascii="Times New Roman" w:hAnsi="Times New Roman" w:cs="Times New Roman"/>
          <w:sz w:val="24"/>
          <w:szCs w:val="24"/>
        </w:rPr>
        <w:t>)</w:t>
      </w:r>
      <w:r w:rsidR="002E3FB2" w:rsidRPr="002E3FB2">
        <w:rPr>
          <w:rFonts w:ascii="Times New Roman" w:hAnsi="Times New Roman" w:cs="Times New Roman"/>
          <w:sz w:val="24"/>
          <w:szCs w:val="24"/>
        </w:rPr>
        <w:t xml:space="preserve">. По общему образованию оплатой проезда  воспользовались 47 детей. Наиболее выезжающих школьников на иные мероприятия с </w:t>
      </w:r>
      <w:r w:rsidR="00A92138">
        <w:rPr>
          <w:rFonts w:ascii="Times New Roman" w:hAnsi="Times New Roman" w:cs="Times New Roman"/>
          <w:sz w:val="24"/>
          <w:szCs w:val="24"/>
        </w:rPr>
        <w:t>МБОУ «ЖСОШ»</w:t>
      </w:r>
      <w:r w:rsidR="002E3FB2" w:rsidRPr="002E3FB2">
        <w:rPr>
          <w:rFonts w:ascii="Times New Roman" w:hAnsi="Times New Roman" w:cs="Times New Roman"/>
          <w:sz w:val="24"/>
          <w:szCs w:val="24"/>
        </w:rPr>
        <w:t xml:space="preserve">. Выезды школьников </w:t>
      </w:r>
      <w:r w:rsidR="00A92138">
        <w:rPr>
          <w:rFonts w:ascii="Times New Roman" w:hAnsi="Times New Roman" w:cs="Times New Roman"/>
          <w:sz w:val="24"/>
          <w:szCs w:val="24"/>
        </w:rPr>
        <w:t xml:space="preserve">осуществлялись </w:t>
      </w:r>
      <w:r w:rsidR="002E3FB2" w:rsidRPr="002E3FB2">
        <w:rPr>
          <w:rFonts w:ascii="Times New Roman" w:hAnsi="Times New Roman" w:cs="Times New Roman"/>
          <w:sz w:val="24"/>
          <w:szCs w:val="24"/>
        </w:rPr>
        <w:t xml:space="preserve">в основном внутри республики. Было предусмотрено по </w:t>
      </w:r>
      <w:r w:rsidR="00A92138">
        <w:rPr>
          <w:rFonts w:ascii="Times New Roman" w:hAnsi="Times New Roman" w:cs="Times New Roman"/>
          <w:sz w:val="24"/>
          <w:szCs w:val="24"/>
        </w:rPr>
        <w:t>общему образованию - 319 000 (</w:t>
      </w:r>
      <w:r w:rsidR="002E3FB2" w:rsidRPr="002E3FB2">
        <w:rPr>
          <w:rFonts w:ascii="Times New Roman" w:hAnsi="Times New Roman" w:cs="Times New Roman"/>
          <w:sz w:val="24"/>
          <w:szCs w:val="24"/>
        </w:rPr>
        <w:t>30% от выделенной суммы</w:t>
      </w:r>
      <w:r w:rsidR="00A92138">
        <w:rPr>
          <w:rFonts w:ascii="Times New Roman" w:hAnsi="Times New Roman" w:cs="Times New Roman"/>
          <w:sz w:val="24"/>
          <w:szCs w:val="24"/>
        </w:rPr>
        <w:t>)</w:t>
      </w:r>
      <w:r w:rsidR="002E3FB2" w:rsidRPr="002E3FB2">
        <w:rPr>
          <w:rFonts w:ascii="Times New Roman" w:hAnsi="Times New Roman" w:cs="Times New Roman"/>
          <w:sz w:val="24"/>
          <w:szCs w:val="24"/>
        </w:rPr>
        <w:t xml:space="preserve">.  До конца года выезжающих с образовательных учреждений на мероприятия составит 158 детей. Фактическое </w:t>
      </w:r>
      <w:r w:rsidR="002E3FB2" w:rsidRPr="00F719E5">
        <w:rPr>
          <w:rFonts w:ascii="Times New Roman" w:hAnsi="Times New Roman" w:cs="Times New Roman"/>
          <w:sz w:val="24"/>
          <w:szCs w:val="24"/>
        </w:rPr>
        <w:t>использование предусмотренных  финансовых средств 100%.</w:t>
      </w:r>
    </w:p>
    <w:p w:rsidR="00370CB2" w:rsidRPr="00F719E5" w:rsidRDefault="00370CB2" w:rsidP="00370C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19E5">
        <w:rPr>
          <w:rFonts w:ascii="Times New Roman" w:hAnsi="Times New Roman" w:cs="Times New Roman"/>
          <w:sz w:val="24"/>
          <w:szCs w:val="24"/>
        </w:rPr>
        <w:t>По обеспечению финансовой помощи из местного бюджета МР «Жиганский НЭР» на проведение мероприятий по обеспечению противопожарной, антитеррористической безопасности и оснащению медицинскими кабинетами муниципальных образовательных учреждений МР «Жиганский НЭР» в 2015году было предусмотрено всего по образовательным учреждениям – 3 219 000 рублей. Фактическое использование выделенных средств – 2 952 330,56 рублей (92 %. от плана).  Остаток финансовых средств  - 266 669,44 рублей. До конца 2015 года освоение прогнозируется 100 %.</w:t>
      </w:r>
    </w:p>
    <w:p w:rsidR="005E0FA6" w:rsidRDefault="002E3FB2" w:rsidP="00A921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FB2">
        <w:rPr>
          <w:rFonts w:ascii="Times New Roman" w:hAnsi="Times New Roman" w:cs="Times New Roman"/>
          <w:sz w:val="24"/>
          <w:szCs w:val="24"/>
        </w:rPr>
        <w:t xml:space="preserve">Экономический отдел </w:t>
      </w:r>
      <w:r w:rsidR="00A92138">
        <w:rPr>
          <w:rFonts w:ascii="Times New Roman" w:hAnsi="Times New Roman" w:cs="Times New Roman"/>
          <w:sz w:val="24"/>
          <w:szCs w:val="24"/>
        </w:rPr>
        <w:t xml:space="preserve">МКУ «Жиганское РУО» </w:t>
      </w:r>
      <w:r w:rsidRPr="002E3FB2">
        <w:rPr>
          <w:rFonts w:ascii="Times New Roman" w:hAnsi="Times New Roman" w:cs="Times New Roman"/>
          <w:sz w:val="24"/>
          <w:szCs w:val="24"/>
        </w:rPr>
        <w:t>ежемесячно, ежеквартально и ежегодно сдает от</w:t>
      </w:r>
      <w:r w:rsidR="00A92138">
        <w:rPr>
          <w:rFonts w:ascii="Times New Roman" w:hAnsi="Times New Roman" w:cs="Times New Roman"/>
          <w:sz w:val="24"/>
          <w:szCs w:val="24"/>
        </w:rPr>
        <w:t>четы в М</w:t>
      </w:r>
      <w:r w:rsidRPr="002E3FB2">
        <w:rPr>
          <w:rFonts w:ascii="Times New Roman" w:hAnsi="Times New Roman" w:cs="Times New Roman"/>
          <w:sz w:val="24"/>
          <w:szCs w:val="24"/>
        </w:rPr>
        <w:t xml:space="preserve">инистерство образования </w:t>
      </w:r>
      <w:r w:rsidR="00A92138">
        <w:rPr>
          <w:rFonts w:ascii="Times New Roman" w:hAnsi="Times New Roman" w:cs="Times New Roman"/>
          <w:sz w:val="24"/>
          <w:szCs w:val="24"/>
        </w:rPr>
        <w:t xml:space="preserve">РС (Я), в статистический отдел </w:t>
      </w:r>
      <w:r w:rsidRPr="002E3FB2">
        <w:rPr>
          <w:rFonts w:ascii="Times New Roman" w:hAnsi="Times New Roman" w:cs="Times New Roman"/>
          <w:sz w:val="24"/>
          <w:szCs w:val="24"/>
        </w:rPr>
        <w:t xml:space="preserve">и в </w:t>
      </w:r>
      <w:r w:rsidR="00891276">
        <w:rPr>
          <w:rFonts w:ascii="Times New Roman" w:hAnsi="Times New Roman" w:cs="Times New Roman"/>
          <w:sz w:val="24"/>
          <w:szCs w:val="24"/>
        </w:rPr>
        <w:t>другие структурные ор</w:t>
      </w:r>
      <w:r w:rsidR="00A92138">
        <w:rPr>
          <w:rFonts w:ascii="Times New Roman" w:hAnsi="Times New Roman" w:cs="Times New Roman"/>
          <w:sz w:val="24"/>
          <w:szCs w:val="24"/>
        </w:rPr>
        <w:t>г</w:t>
      </w:r>
      <w:r w:rsidR="00891276">
        <w:rPr>
          <w:rFonts w:ascii="Times New Roman" w:hAnsi="Times New Roman" w:cs="Times New Roman"/>
          <w:sz w:val="24"/>
          <w:szCs w:val="24"/>
        </w:rPr>
        <w:t>а</w:t>
      </w:r>
      <w:r w:rsidR="00A92138">
        <w:rPr>
          <w:rFonts w:ascii="Times New Roman" w:hAnsi="Times New Roman" w:cs="Times New Roman"/>
          <w:sz w:val="24"/>
          <w:szCs w:val="24"/>
        </w:rPr>
        <w:t>низации</w:t>
      </w:r>
      <w:r w:rsidRPr="002E3FB2">
        <w:rPr>
          <w:rFonts w:ascii="Times New Roman" w:hAnsi="Times New Roman" w:cs="Times New Roman"/>
          <w:sz w:val="24"/>
          <w:szCs w:val="24"/>
        </w:rPr>
        <w:t xml:space="preserve">. Помимо </w:t>
      </w:r>
      <w:r w:rsidR="00A92138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2E3FB2">
        <w:rPr>
          <w:rFonts w:ascii="Times New Roman" w:hAnsi="Times New Roman" w:cs="Times New Roman"/>
          <w:sz w:val="24"/>
          <w:szCs w:val="24"/>
        </w:rPr>
        <w:t>отчетов в течение года отвечает на информационные и финансовые вопросы, касающихся среднесписочной численности, штатных единиц и заработной платы образовательных учреждений, об организации питания обучающихся в дневных общеобразовательных организациях, фактически использованные финансовые средства на приобретение учебников, о среднем размере родительской платы по дошкольным учреждениям и т.д. Вся отчетность состоит из сроков. Многие запрашиваемые запросы состоят из сводных данных образовательных учреждений.</w:t>
      </w:r>
    </w:p>
    <w:p w:rsidR="00891276" w:rsidRPr="00F719E5" w:rsidRDefault="00D500F7" w:rsidP="008912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E5">
        <w:rPr>
          <w:rFonts w:ascii="Times New Roman" w:hAnsi="Times New Roman" w:cs="Times New Roman"/>
          <w:sz w:val="24"/>
          <w:szCs w:val="24"/>
        </w:rPr>
        <w:lastRenderedPageBreak/>
        <w:t>Дополнительные привлеченные средства</w:t>
      </w:r>
      <w:r w:rsidR="00891276" w:rsidRPr="00F719E5">
        <w:rPr>
          <w:rFonts w:ascii="Times New Roman" w:hAnsi="Times New Roman" w:cs="Times New Roman"/>
          <w:sz w:val="24"/>
          <w:szCs w:val="24"/>
        </w:rPr>
        <w:t xml:space="preserve"> по капитальным ремонтам образовательных учреждений за счет местного и государственного бюджета.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19E5" w:rsidRPr="00F719E5" w:rsidTr="00891276"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Субсидия из государственного бюджета (тыс. руб.)</w:t>
            </w:r>
          </w:p>
        </w:tc>
        <w:tc>
          <w:tcPr>
            <w:tcW w:w="3191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F719E5" w:rsidRPr="00F719E5" w:rsidTr="00891276"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МБОУ «ЖСОШ»</w:t>
            </w:r>
          </w:p>
        </w:tc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1 069,2</w:t>
            </w:r>
          </w:p>
        </w:tc>
        <w:tc>
          <w:tcPr>
            <w:tcW w:w="3191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зала.</w:t>
            </w:r>
          </w:p>
        </w:tc>
      </w:tr>
      <w:tr w:rsidR="00891276" w:rsidRPr="00F719E5" w:rsidTr="00891276"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 xml:space="preserve">МБОУ «ЛМООШ» </w:t>
            </w:r>
          </w:p>
        </w:tc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1 146,1</w:t>
            </w:r>
          </w:p>
        </w:tc>
        <w:tc>
          <w:tcPr>
            <w:tcW w:w="3191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полов.</w:t>
            </w:r>
          </w:p>
        </w:tc>
      </w:tr>
    </w:tbl>
    <w:p w:rsidR="00891276" w:rsidRPr="00F719E5" w:rsidRDefault="00891276" w:rsidP="0089127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19E5" w:rsidRPr="00F719E5" w:rsidTr="00370CB2"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Субсидия из местного бюджета  (тыс. руб.)</w:t>
            </w:r>
          </w:p>
        </w:tc>
        <w:tc>
          <w:tcPr>
            <w:tcW w:w="3191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F719E5" w:rsidRPr="00F719E5" w:rsidTr="00370CB2"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 xml:space="preserve">МБОУ «БМООШ» </w:t>
            </w:r>
          </w:p>
        </w:tc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191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зала.</w:t>
            </w:r>
          </w:p>
        </w:tc>
      </w:tr>
      <w:tr w:rsidR="00891276" w:rsidRPr="00F719E5" w:rsidTr="00370CB2"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«ДЮСШ» </w:t>
            </w:r>
          </w:p>
        </w:tc>
        <w:tc>
          <w:tcPr>
            <w:tcW w:w="3190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3191" w:type="dxa"/>
          </w:tcPr>
          <w:p w:rsidR="00891276" w:rsidRPr="00F719E5" w:rsidRDefault="00891276" w:rsidP="008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</w:t>
            </w:r>
          </w:p>
        </w:tc>
      </w:tr>
    </w:tbl>
    <w:p w:rsidR="00891276" w:rsidRPr="00F719E5" w:rsidRDefault="00891276" w:rsidP="006C5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F6A" w:rsidRPr="00D500F7" w:rsidRDefault="009B2943" w:rsidP="009B2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0F7">
        <w:rPr>
          <w:rFonts w:ascii="Times New Roman" w:hAnsi="Times New Roman" w:cs="Times New Roman"/>
          <w:b/>
          <w:sz w:val="24"/>
          <w:szCs w:val="24"/>
        </w:rPr>
        <w:t>Общий вывод:</w:t>
      </w:r>
    </w:p>
    <w:p w:rsidR="00B53EAB" w:rsidRPr="0023324D" w:rsidRDefault="002B70B3" w:rsidP="00B53EA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3EAB" w:rsidRPr="0023324D">
        <w:rPr>
          <w:rFonts w:ascii="Times New Roman" w:hAnsi="Times New Roman" w:cs="Times New Roman"/>
          <w:sz w:val="24"/>
          <w:szCs w:val="24"/>
        </w:rPr>
        <w:t xml:space="preserve">а сегодня </w:t>
      </w:r>
      <w:r w:rsidRPr="0023324D">
        <w:rPr>
          <w:rFonts w:ascii="Times New Roman" w:hAnsi="Times New Roman" w:cs="Times New Roman"/>
          <w:sz w:val="24"/>
          <w:szCs w:val="24"/>
        </w:rPr>
        <w:t>в сфере образования</w:t>
      </w:r>
      <w:r w:rsidR="00B53EAB" w:rsidRPr="0023324D">
        <w:rPr>
          <w:rFonts w:ascii="Times New Roman" w:hAnsi="Times New Roman" w:cs="Times New Roman"/>
          <w:sz w:val="24"/>
          <w:szCs w:val="24"/>
        </w:rPr>
        <w:t>встают достаточно конкретные и реальные задачи:</w:t>
      </w:r>
    </w:p>
    <w:p w:rsidR="00B53EAB" w:rsidRPr="0023324D" w:rsidRDefault="00B53EAB" w:rsidP="00B53EAB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>решение кадровой политики, привлечение и закрепление молодых специалистов;</w:t>
      </w:r>
    </w:p>
    <w:p w:rsidR="00B53EAB" w:rsidRPr="0023324D" w:rsidRDefault="00B53EAB" w:rsidP="00B53EAB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>формирование регионального образовательного заказа исходя из целостной концепции регионального развития;</w:t>
      </w:r>
    </w:p>
    <w:p w:rsidR="00B53EAB" w:rsidRPr="0023324D" w:rsidRDefault="00B53EAB" w:rsidP="00B53EAB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>развитие материально-технической базы существующих образовательных учреждений, строительство современных школ будущего, имеющих инновационное учебно-методическое обеспечение;</w:t>
      </w:r>
    </w:p>
    <w:p w:rsidR="00B53EAB" w:rsidRPr="0023324D" w:rsidRDefault="00B53EAB" w:rsidP="00B53EAB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>освоение передовых программ обучения и повышения квалификации педагогических работников по овладению современными инновационными технологиями;</w:t>
      </w:r>
    </w:p>
    <w:p w:rsidR="00B53EAB" w:rsidRPr="0023324D" w:rsidRDefault="00B53EAB" w:rsidP="00B53EAB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 xml:space="preserve">проектирование образовательных моделей муниципалитетов  с учётом их оптимизации и эффективными структурами управления.  </w:t>
      </w:r>
    </w:p>
    <w:p w:rsidR="002B70B3" w:rsidRPr="0023324D" w:rsidRDefault="002B70B3" w:rsidP="002B70B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 xml:space="preserve">Сегодня существует много нерешённых проблем, требующих незамедлительного рассмотрения, среди которых: </w:t>
      </w:r>
    </w:p>
    <w:p w:rsidR="002B70B3" w:rsidRPr="0023324D" w:rsidRDefault="002B70B3" w:rsidP="002B70B3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МР «ЖНЭР» </w:t>
      </w:r>
      <w:r w:rsidRPr="0023324D">
        <w:rPr>
          <w:rFonts w:ascii="Times New Roman" w:hAnsi="Times New Roman" w:cs="Times New Roman"/>
          <w:sz w:val="24"/>
          <w:szCs w:val="24"/>
        </w:rPr>
        <w:t>не полностью решена кадровая проблема, наблюдается тенденция старения работающих педагогов;</w:t>
      </w:r>
    </w:p>
    <w:p w:rsidR="002B70B3" w:rsidRPr="0023324D" w:rsidRDefault="002B70B3" w:rsidP="002B70B3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>малочисленные и малокомплектные школы не позволяют иметь специалистов высокого класса по всем учебным предметам, а так же не могут предоставить полноценного общения и создать условия для самореализации детей, ввиду ограничения имеющихся ресурсов;</w:t>
      </w:r>
    </w:p>
    <w:p w:rsidR="002B70B3" w:rsidRPr="0023324D" w:rsidRDefault="002B70B3" w:rsidP="002B70B3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>далеко не все школы  могут использовать в своём устройстве и работе богатство связей с бизнесом, властью, промышленностью, финансовой сферой, наукой, что не даёт возможности молодёжи включаться в прямой диалог и знакомиться с реальными процессами в этих сферах деятельности;</w:t>
      </w:r>
    </w:p>
    <w:p w:rsidR="002B70B3" w:rsidRPr="0023324D" w:rsidRDefault="002B70B3" w:rsidP="002B70B3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>школы имеют недостаточно развитую материально-техническую базу.</w:t>
      </w:r>
    </w:p>
    <w:p w:rsidR="00E7193A" w:rsidRDefault="00E7193A" w:rsidP="009B2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166" w:rsidRDefault="00D42166" w:rsidP="009B29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EAB" w:rsidRPr="00BC2AA7" w:rsidRDefault="009B2943" w:rsidP="00B53EAB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Пути </w:t>
      </w:r>
      <w:r w:rsidR="00B53EAB" w:rsidRPr="00BC2AA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намеченных проблем</w:t>
      </w:r>
    </w:p>
    <w:p w:rsidR="00B53EAB" w:rsidRPr="00F74F6A" w:rsidRDefault="009B2943" w:rsidP="00B53EA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DCD">
        <w:rPr>
          <w:rFonts w:ascii="Times New Roman" w:hAnsi="Times New Roman" w:cs="Times New Roman"/>
          <w:sz w:val="24"/>
          <w:szCs w:val="24"/>
        </w:rPr>
        <w:t>.О</w:t>
      </w:r>
      <w:r w:rsidR="00B53EAB" w:rsidRPr="00F74F6A">
        <w:rPr>
          <w:rFonts w:ascii="Times New Roman" w:hAnsi="Times New Roman" w:cs="Times New Roman"/>
          <w:sz w:val="24"/>
          <w:szCs w:val="24"/>
        </w:rPr>
        <w:t xml:space="preserve">беспечить участие педагогов и обучающихся в инновационных проектах, конкурсах и олимпиадах республиканского и федерального уровней, показать результативность. </w:t>
      </w:r>
    </w:p>
    <w:p w:rsidR="00B53EAB" w:rsidRPr="00F74F6A" w:rsidRDefault="00B53EAB" w:rsidP="00B53EA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943">
        <w:rPr>
          <w:rFonts w:ascii="Times New Roman" w:hAnsi="Times New Roman" w:cs="Times New Roman"/>
          <w:bCs/>
          <w:sz w:val="24"/>
          <w:szCs w:val="24"/>
        </w:rPr>
        <w:t>2.</w:t>
      </w:r>
      <w:r w:rsidR="009B2943">
        <w:rPr>
          <w:rFonts w:ascii="Times New Roman" w:hAnsi="Times New Roman" w:cs="Times New Roman"/>
          <w:sz w:val="24"/>
          <w:szCs w:val="24"/>
        </w:rPr>
        <w:t>Внедри</w:t>
      </w:r>
      <w:r w:rsidRPr="00F74F6A">
        <w:rPr>
          <w:rFonts w:ascii="Times New Roman" w:hAnsi="Times New Roman" w:cs="Times New Roman"/>
          <w:sz w:val="24"/>
          <w:szCs w:val="24"/>
        </w:rPr>
        <w:t xml:space="preserve">ть систему моральных и материальных стимулов для сохранения в школах лучших педагогов, а также для пополнения школ новым поколением учителей; </w:t>
      </w:r>
    </w:p>
    <w:p w:rsidR="00B53EAB" w:rsidRPr="00F74F6A" w:rsidRDefault="009B2943" w:rsidP="00B53EA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6DCD">
        <w:rPr>
          <w:rFonts w:ascii="Times New Roman" w:hAnsi="Times New Roman" w:cs="Times New Roman"/>
          <w:sz w:val="24"/>
          <w:szCs w:val="24"/>
        </w:rPr>
        <w:t>.  Х</w:t>
      </w:r>
      <w:r w:rsidR="00B53EAB" w:rsidRPr="00F74F6A">
        <w:rPr>
          <w:rFonts w:ascii="Times New Roman" w:hAnsi="Times New Roman" w:cs="Times New Roman"/>
          <w:sz w:val="24"/>
          <w:szCs w:val="24"/>
        </w:rPr>
        <w:t>одатайствовать перед Республикой Саха (Якутия) и МО Р</w:t>
      </w:r>
      <w:proofErr w:type="gramStart"/>
      <w:r w:rsidR="00B53EAB" w:rsidRPr="00F74F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53EAB" w:rsidRPr="00F74F6A">
        <w:rPr>
          <w:rFonts w:ascii="Times New Roman" w:hAnsi="Times New Roman" w:cs="Times New Roman"/>
          <w:sz w:val="24"/>
          <w:szCs w:val="24"/>
        </w:rPr>
        <w:t xml:space="preserve">Я), чтобы по подпрограмме   «Обеспечением жильем педагогических работников сельских школ и медицинских работников учреждений педагогических работников учреждений здравоохранения арктических и северных улусов» могли заключать договора не только педагоги </w:t>
      </w:r>
      <w:proofErr w:type="spellStart"/>
      <w:r w:rsidR="00B53EAB" w:rsidRPr="00F74F6A">
        <w:rPr>
          <w:rFonts w:ascii="Times New Roman" w:hAnsi="Times New Roman" w:cs="Times New Roman"/>
          <w:sz w:val="24"/>
          <w:szCs w:val="24"/>
        </w:rPr>
        <w:t>наслежных</w:t>
      </w:r>
      <w:proofErr w:type="spellEnd"/>
      <w:r w:rsidR="00B53EAB" w:rsidRPr="00F74F6A">
        <w:rPr>
          <w:rFonts w:ascii="Times New Roman" w:hAnsi="Times New Roman" w:cs="Times New Roman"/>
          <w:sz w:val="24"/>
          <w:szCs w:val="24"/>
        </w:rPr>
        <w:t xml:space="preserve"> ОУ, но  и педагоги ОУ с. Жиганск; </w:t>
      </w:r>
    </w:p>
    <w:p w:rsidR="00B53EAB" w:rsidRPr="00F74F6A" w:rsidRDefault="009B2943" w:rsidP="00B53EA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6DCD">
        <w:rPr>
          <w:rFonts w:ascii="Times New Roman" w:hAnsi="Times New Roman" w:cs="Times New Roman"/>
          <w:sz w:val="24"/>
          <w:szCs w:val="24"/>
        </w:rPr>
        <w:t xml:space="preserve"> З</w:t>
      </w:r>
      <w:r w:rsidR="00B53EAB" w:rsidRPr="00F74F6A">
        <w:rPr>
          <w:rFonts w:ascii="Times New Roman" w:hAnsi="Times New Roman" w:cs="Times New Roman"/>
          <w:sz w:val="24"/>
          <w:szCs w:val="24"/>
        </w:rPr>
        <w:t>аключить соглашение с ОАО «Алмазы-</w:t>
      </w:r>
      <w:proofErr w:type="spellStart"/>
      <w:r w:rsidR="00B53EAB" w:rsidRPr="00F74F6A">
        <w:rPr>
          <w:rFonts w:ascii="Times New Roman" w:hAnsi="Times New Roman" w:cs="Times New Roman"/>
          <w:sz w:val="24"/>
          <w:szCs w:val="24"/>
        </w:rPr>
        <w:t>Анабара</w:t>
      </w:r>
      <w:proofErr w:type="spellEnd"/>
      <w:r w:rsidR="00B53EAB" w:rsidRPr="00F74F6A">
        <w:rPr>
          <w:rFonts w:ascii="Times New Roman" w:hAnsi="Times New Roman" w:cs="Times New Roman"/>
          <w:sz w:val="24"/>
          <w:szCs w:val="24"/>
        </w:rPr>
        <w:t xml:space="preserve">» на примере </w:t>
      </w:r>
      <w:proofErr w:type="spellStart"/>
      <w:r w:rsidR="00B53EAB" w:rsidRPr="00F74F6A">
        <w:rPr>
          <w:rFonts w:ascii="Times New Roman" w:hAnsi="Times New Roman" w:cs="Times New Roman"/>
          <w:sz w:val="24"/>
          <w:szCs w:val="24"/>
        </w:rPr>
        <w:t>Анабарского</w:t>
      </w:r>
      <w:proofErr w:type="spellEnd"/>
      <w:r w:rsidR="00B53EAB" w:rsidRPr="00F74F6A">
        <w:rPr>
          <w:rFonts w:ascii="Times New Roman" w:hAnsi="Times New Roman" w:cs="Times New Roman"/>
          <w:sz w:val="24"/>
          <w:szCs w:val="24"/>
        </w:rPr>
        <w:t xml:space="preserve"> района для психологов и логопедов. </w:t>
      </w:r>
    </w:p>
    <w:p w:rsidR="00B53EAB" w:rsidRDefault="009B2943" w:rsidP="0094160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3EAB" w:rsidRPr="00F74F6A">
        <w:rPr>
          <w:rFonts w:ascii="Times New Roman" w:hAnsi="Times New Roman" w:cs="Times New Roman"/>
          <w:sz w:val="24"/>
          <w:szCs w:val="24"/>
        </w:rPr>
        <w:t xml:space="preserve">. </w:t>
      </w:r>
      <w:r w:rsidR="00B53EAB" w:rsidRPr="00F74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работу по организации курсов повышения квалификации и переподготовки педагогических и руководящих работников учреждений образования с использованием механизмов персонифицированного финансирования, модульно-накопительной системы и зачетных единиц по индивидуальным </w:t>
      </w:r>
      <w:r w:rsidR="00941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образовательным траекториям; </w:t>
      </w:r>
    </w:p>
    <w:p w:rsidR="00941609" w:rsidRPr="00941609" w:rsidRDefault="00941609" w:rsidP="0094160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3EAB" w:rsidRPr="00BC2AA7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AA7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Рекомендации: 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B449C">
        <w:rPr>
          <w:rFonts w:ascii="Times New Roman" w:eastAsia="Times New Roman" w:hAnsi="Times New Roman" w:cs="Times New Roman"/>
          <w:sz w:val="24"/>
          <w:szCs w:val="24"/>
        </w:rPr>
        <w:t>Учителям, не имеющим педагогического образования, пройти курсы переподготовки в ИРО и ПК.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наличие публикаций учителей в журнале «Народное образование», в районных газетах и т.д. 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Администрации школы проведение районной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краеведческой конференции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Баиш</w:t>
      </w:r>
      <w:r w:rsidRPr="001B449C">
        <w:rPr>
          <w:rFonts w:ascii="Times New Roman" w:eastAsia="Times New Roman" w:hAnsi="Times New Roman" w:cs="Times New Roman"/>
          <w:sz w:val="24"/>
          <w:szCs w:val="24"/>
        </w:rPr>
        <w:t>евские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чтения» сделать традиционной формой распространения педагогического опыта.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 Продолжить работу с одаренными детьми, для раскрытия их творческого потенциала, ориентировать их на участие в предметных олимпиадах, различных практических и научно – теоретических конференциях,  в конкурсах различного уровня.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 Продолжить и активизировать работу по распространению и продвижению собственного опыта в периодической печати, методических изданиях, на участие вразличного рода конкурсах, семинарах, конференциях. 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-Продолжить работу по овладению новейшими педагогическими технологиями и повышению качества обучения.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-Организовать работу по внедрению электронных и Интернет ресурсов в учебно – воспитательный процесс.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-Руководителей ОО запланировать участие в районном конкурсе «Я и мой наставник», «Молодой педагог», «Учитель года», «Конкурс сайтов школ».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-Создать координационный совет по ФГОС ООО и разработать муниципальный план мероприятий по обеспечению внедрения ФГОС основного общего образования.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-Обеспечить координацию нормативно-правового, организационного, кадрового, методического, социально-психологического и информационного сопровождения процесса подготовки к введению ФГОС нового поколения в основной школе.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-Продолжить работу по повышению квалификации педагогов всех категорий с учетом актуальных вопросов введения ФГОС основного общего образования.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-Совершенствовать мониторинг ФГОС, распространить опыт ОУ и педагогов по реализации ФГОС, по разработке ООП, формированию универсальных учебных действий у обучающихся в учебной и </w:t>
      </w:r>
      <w:proofErr w:type="spellStart"/>
      <w:r w:rsidRPr="001B449C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деятельности.</w:t>
      </w:r>
      <w:proofErr w:type="gramEnd"/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-Оказать помощь по оснащению учебно-методическими комплектами и оборудованием помещений ОУ с учетом ФГОС.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-Обеспечить деятельность экспертно-аналитической группы социокультурных исследований с участием внешних экспертов и специалистов.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>-Поддерживать инициативы и проекты, направленные на решение социокультурных проблем муниципальных образований и на развитие ОУ, в том числе и инициативы и проекты детских общественных организаций.</w:t>
      </w:r>
    </w:p>
    <w:p w:rsidR="00B53EAB" w:rsidRPr="001B449C" w:rsidRDefault="00B53EAB" w:rsidP="00B53EA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9C">
        <w:rPr>
          <w:rFonts w:ascii="Times New Roman" w:eastAsia="Times New Roman" w:hAnsi="Times New Roman" w:cs="Times New Roman"/>
          <w:sz w:val="24"/>
          <w:szCs w:val="24"/>
        </w:rPr>
        <w:t xml:space="preserve">-Особое внимание уделить укреплению материально-технической базы образовательных учреждений для внедрения дистанционного обучения детей малокомплектных школ (консультации, уроки и т.д.). </w:t>
      </w:r>
    </w:p>
    <w:p w:rsidR="00B53EAB" w:rsidRDefault="00B53EAB" w:rsidP="00B53E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93A" w:rsidRDefault="00E7193A" w:rsidP="000E5C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193A" w:rsidSect="00A7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572"/>
    <w:multiLevelType w:val="hybridMultilevel"/>
    <w:tmpl w:val="07465294"/>
    <w:lvl w:ilvl="0" w:tplc="58EE3E76">
      <w:start w:val="1"/>
      <w:numFmt w:val="bullet"/>
      <w:lvlText w:val=""/>
      <w:lvlJc w:val="left"/>
      <w:pPr>
        <w:tabs>
          <w:tab w:val="num" w:pos="823"/>
        </w:tabs>
        <w:ind w:left="82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D6B77A2"/>
    <w:multiLevelType w:val="hybridMultilevel"/>
    <w:tmpl w:val="A464FE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02695"/>
    <w:multiLevelType w:val="hybridMultilevel"/>
    <w:tmpl w:val="D54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73E5"/>
    <w:multiLevelType w:val="hybridMultilevel"/>
    <w:tmpl w:val="BDB2D2F2"/>
    <w:lvl w:ilvl="0" w:tplc="18781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4A4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0A5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A55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0B7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846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04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A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85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E06F15"/>
    <w:multiLevelType w:val="hybridMultilevel"/>
    <w:tmpl w:val="98823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60A8A"/>
    <w:multiLevelType w:val="hybridMultilevel"/>
    <w:tmpl w:val="E5EAEE0C"/>
    <w:lvl w:ilvl="0" w:tplc="EC840F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8D21A7"/>
    <w:multiLevelType w:val="hybridMultilevel"/>
    <w:tmpl w:val="4A782C88"/>
    <w:lvl w:ilvl="0" w:tplc="FFFFFFFF">
      <w:numFmt w:val="bullet"/>
      <w:lvlText w:val="-"/>
      <w:lvlJc w:val="left"/>
      <w:pPr>
        <w:tabs>
          <w:tab w:val="num" w:pos="2223"/>
        </w:tabs>
        <w:ind w:left="2223" w:hanging="12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2AB054FE"/>
    <w:multiLevelType w:val="hybridMultilevel"/>
    <w:tmpl w:val="F932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37BF"/>
    <w:multiLevelType w:val="hybridMultilevel"/>
    <w:tmpl w:val="B0B6A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754DF"/>
    <w:multiLevelType w:val="hybridMultilevel"/>
    <w:tmpl w:val="786C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B762F"/>
    <w:multiLevelType w:val="hybridMultilevel"/>
    <w:tmpl w:val="AA3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82335"/>
    <w:multiLevelType w:val="hybridMultilevel"/>
    <w:tmpl w:val="0DFCDA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383631"/>
    <w:multiLevelType w:val="hybridMultilevel"/>
    <w:tmpl w:val="7C2A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E0A78"/>
    <w:multiLevelType w:val="hybridMultilevel"/>
    <w:tmpl w:val="4E987A6A"/>
    <w:lvl w:ilvl="0" w:tplc="29308E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847C5"/>
    <w:multiLevelType w:val="hybridMultilevel"/>
    <w:tmpl w:val="15C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163ED"/>
    <w:multiLevelType w:val="hybridMultilevel"/>
    <w:tmpl w:val="3170F352"/>
    <w:lvl w:ilvl="0" w:tplc="822896D6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290B46"/>
    <w:multiLevelType w:val="hybridMultilevel"/>
    <w:tmpl w:val="73340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AA7989"/>
    <w:multiLevelType w:val="hybridMultilevel"/>
    <w:tmpl w:val="C56E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34E8E"/>
    <w:multiLevelType w:val="hybridMultilevel"/>
    <w:tmpl w:val="14A0B7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BE1AEE"/>
    <w:multiLevelType w:val="hybridMultilevel"/>
    <w:tmpl w:val="C468517E"/>
    <w:lvl w:ilvl="0" w:tplc="E4B23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896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F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85E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AA6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AF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4F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1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066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4A69EC"/>
    <w:multiLevelType w:val="hybridMultilevel"/>
    <w:tmpl w:val="B484D1FC"/>
    <w:lvl w:ilvl="0" w:tplc="56C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C0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255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EDC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AD1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43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2A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A2A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00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A5581C"/>
    <w:multiLevelType w:val="hybridMultilevel"/>
    <w:tmpl w:val="6F4424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19"/>
  </w:num>
  <w:num w:numId="11">
    <w:abstractNumId w:val="20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4"/>
  </w:num>
  <w:num w:numId="17">
    <w:abstractNumId w:val="6"/>
  </w:num>
  <w:num w:numId="18">
    <w:abstractNumId w:val="2"/>
  </w:num>
  <w:num w:numId="19">
    <w:abstractNumId w:val="12"/>
  </w:num>
  <w:num w:numId="20">
    <w:abstractNumId w:val="14"/>
  </w:num>
  <w:num w:numId="21">
    <w:abstractNumId w:val="11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32"/>
    <w:rsid w:val="00016BEB"/>
    <w:rsid w:val="00063BB0"/>
    <w:rsid w:val="00082442"/>
    <w:rsid w:val="000901D9"/>
    <w:rsid w:val="000E5CB2"/>
    <w:rsid w:val="000F0D8F"/>
    <w:rsid w:val="001A3AE1"/>
    <w:rsid w:val="001B449C"/>
    <w:rsid w:val="001C30F4"/>
    <w:rsid w:val="002265CF"/>
    <w:rsid w:val="0023324D"/>
    <w:rsid w:val="002B70B3"/>
    <w:rsid w:val="002E3FB2"/>
    <w:rsid w:val="003407E8"/>
    <w:rsid w:val="00370CB2"/>
    <w:rsid w:val="003D428B"/>
    <w:rsid w:val="00432015"/>
    <w:rsid w:val="004C11E5"/>
    <w:rsid w:val="004C1E25"/>
    <w:rsid w:val="005B2494"/>
    <w:rsid w:val="005E0FA6"/>
    <w:rsid w:val="0061558D"/>
    <w:rsid w:val="006344B2"/>
    <w:rsid w:val="00653B44"/>
    <w:rsid w:val="006C596E"/>
    <w:rsid w:val="00836B02"/>
    <w:rsid w:val="00843B81"/>
    <w:rsid w:val="00856632"/>
    <w:rsid w:val="00866DCD"/>
    <w:rsid w:val="00891276"/>
    <w:rsid w:val="00941609"/>
    <w:rsid w:val="00942614"/>
    <w:rsid w:val="009A0544"/>
    <w:rsid w:val="009B2943"/>
    <w:rsid w:val="00A53791"/>
    <w:rsid w:val="00A73BFF"/>
    <w:rsid w:val="00A92138"/>
    <w:rsid w:val="00AD3AE0"/>
    <w:rsid w:val="00B1051D"/>
    <w:rsid w:val="00B2560A"/>
    <w:rsid w:val="00B261A5"/>
    <w:rsid w:val="00B53A81"/>
    <w:rsid w:val="00B53EAB"/>
    <w:rsid w:val="00B9515E"/>
    <w:rsid w:val="00BC2AA7"/>
    <w:rsid w:val="00CF7E8A"/>
    <w:rsid w:val="00D42166"/>
    <w:rsid w:val="00D500F7"/>
    <w:rsid w:val="00D72BA0"/>
    <w:rsid w:val="00D87B95"/>
    <w:rsid w:val="00D948A2"/>
    <w:rsid w:val="00DC685C"/>
    <w:rsid w:val="00E01CF8"/>
    <w:rsid w:val="00E7193A"/>
    <w:rsid w:val="00EC0930"/>
    <w:rsid w:val="00F33DAC"/>
    <w:rsid w:val="00F719E5"/>
    <w:rsid w:val="00F74F6A"/>
    <w:rsid w:val="00FC137D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1558D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0E5CB2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0E5CB2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E5CB2"/>
  </w:style>
  <w:style w:type="paragraph" w:styleId="a6">
    <w:name w:val="No Spacing"/>
    <w:uiPriority w:val="1"/>
    <w:qFormat/>
    <w:rsid w:val="000E5CB2"/>
    <w:pPr>
      <w:spacing w:after="0" w:line="240" w:lineRule="auto"/>
    </w:pPr>
  </w:style>
  <w:style w:type="table" w:styleId="a7">
    <w:name w:val="Table Grid"/>
    <w:basedOn w:val="a1"/>
    <w:uiPriority w:val="59"/>
    <w:rsid w:val="005B2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5B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B53A8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B5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8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uiPriority w:val="59"/>
    <w:rsid w:val="00B2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2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2332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нак"/>
    <w:basedOn w:val="a"/>
    <w:link w:val="ac"/>
    <w:rsid w:val="00843B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c">
    <w:name w:val="Знак Знак"/>
    <w:basedOn w:val="a0"/>
    <w:link w:val="ab"/>
    <w:rsid w:val="00843B81"/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1558D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0E5CB2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0E5CB2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E5CB2"/>
  </w:style>
  <w:style w:type="paragraph" w:styleId="a6">
    <w:name w:val="No Spacing"/>
    <w:uiPriority w:val="1"/>
    <w:qFormat/>
    <w:rsid w:val="000E5CB2"/>
    <w:pPr>
      <w:spacing w:after="0" w:line="240" w:lineRule="auto"/>
    </w:pPr>
  </w:style>
  <w:style w:type="table" w:styleId="a7">
    <w:name w:val="Table Grid"/>
    <w:basedOn w:val="a1"/>
    <w:uiPriority w:val="59"/>
    <w:rsid w:val="005B2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5B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B53A8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B5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8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uiPriority w:val="59"/>
    <w:rsid w:val="00B2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2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2332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нак"/>
    <w:basedOn w:val="a"/>
    <w:link w:val="ac"/>
    <w:rsid w:val="00843B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c">
    <w:name w:val="Знак Знак"/>
    <w:basedOn w:val="a0"/>
    <w:link w:val="ab"/>
    <w:rsid w:val="00843B81"/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88489208633101"/>
          <c:y val="8.7912087912087933E-2"/>
          <c:w val="0.49640287769784236"/>
          <c:h val="0.64285714285714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пожарная безопасность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1400</c:v>
                </c:pt>
                <c:pt idx="1">
                  <c:v>0</c:v>
                </c:pt>
                <c:pt idx="2">
                  <c:v>1819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803264"/>
        <c:axId val="49804800"/>
        <c:axId val="0"/>
      </c:bar3DChart>
      <c:catAx>
        <c:axId val="4980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804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8048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803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85611510791366"/>
          <c:y val="0.40659340659340659"/>
          <c:w val="0.30575539568345339"/>
          <c:h val="0.1868131868131869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98687664042"/>
          <c:y val="7.9096045197740134E-2"/>
          <c:w val="0.52755905511811052"/>
          <c:h val="0.644067796610169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антитеррористическая безопасность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500</c:v>
                </c:pt>
                <c:pt idx="1">
                  <c:v>200</c:v>
                </c:pt>
                <c:pt idx="2">
                  <c:v>1300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309184"/>
        <c:axId val="49310720"/>
        <c:axId val="0"/>
      </c:bar3DChart>
      <c:catAx>
        <c:axId val="4930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310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310720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309184"/>
        <c:crosses val="autoZero"/>
        <c:crossBetween val="between"/>
      </c:valAx>
      <c:spPr>
        <a:noFill/>
        <a:ln w="25269">
          <a:noFill/>
        </a:ln>
      </c:spPr>
    </c:plotArea>
    <c:legend>
      <c:legendPos val="r"/>
      <c:layout>
        <c:manualLayout>
          <c:xMode val="edge"/>
          <c:yMode val="edge"/>
          <c:x val="0.66141732283464549"/>
          <c:y val="0.4067796610169494"/>
          <c:w val="0.32808398950131251"/>
          <c:h val="0.19209039548022613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66187050359713"/>
          <c:y val="0.11538461538461539"/>
          <c:w val="0.44964028776978432"/>
          <c:h val="0.6703296703296710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инструктажи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Sheet1!$B$1:$J$1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318528"/>
        <c:axId val="85279104"/>
      </c:lineChart>
      <c:catAx>
        <c:axId val="493185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279104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8527910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31852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424460431654711"/>
          <c:y val="2.7472527472527496E-2"/>
          <c:w val="0.2913669064748205"/>
          <c:h val="0.945054945054944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"ЖСОШ"</c:v>
                </c:pt>
                <c:pt idx="1">
                  <c:v>МБОУ "КМСОШ"</c:v>
                </c:pt>
                <c:pt idx="2">
                  <c:v>МБОУ "ЛМООШ"</c:v>
                </c:pt>
                <c:pt idx="3">
                  <c:v>МБОУ "БМООШ"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0.96400000000000063</c:v>
                </c:pt>
                <c:pt idx="1">
                  <c:v>0.83300000000000063</c:v>
                </c:pt>
                <c:pt idx="2" formatCode="0.00%">
                  <c:v>1</c:v>
                </c:pt>
                <c:pt idx="3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"ЖСОШ"</c:v>
                </c:pt>
                <c:pt idx="1">
                  <c:v>МБОУ "КМСОШ"</c:v>
                </c:pt>
                <c:pt idx="2">
                  <c:v>МБОУ "ЛМООШ"</c:v>
                </c:pt>
                <c:pt idx="3">
                  <c:v>МБОУ "БМООШ"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0.40600000000000008</c:v>
                </c:pt>
                <c:pt idx="1">
                  <c:v>0.26900000000000002</c:v>
                </c:pt>
                <c:pt idx="2">
                  <c:v>0.30600000000000038</c:v>
                </c:pt>
                <c:pt idx="3" formatCode="0%">
                  <c:v>0.34600000000000086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742976"/>
        <c:axId val="49744512"/>
        <c:axId val="0"/>
      </c:bar3DChart>
      <c:catAx>
        <c:axId val="49742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744512"/>
        <c:crosses val="autoZero"/>
        <c:auto val="1"/>
        <c:lblAlgn val="ctr"/>
        <c:lblOffset val="100"/>
        <c:noMultiLvlLbl val="0"/>
      </c:catAx>
      <c:valAx>
        <c:axId val="497445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9742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10255</Words>
  <Characters>58456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2015-12-02T08:45:00Z</cp:lastPrinted>
  <dcterms:created xsi:type="dcterms:W3CDTF">2015-12-07T03:40:00Z</dcterms:created>
  <dcterms:modified xsi:type="dcterms:W3CDTF">2015-12-07T03:42:00Z</dcterms:modified>
</cp:coreProperties>
</file>