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Pr="00740BB1" w:rsidRDefault="00677CCA" w:rsidP="00677CCA">
      <w:pPr>
        <w:jc w:val="center"/>
        <w:rPr>
          <w:rFonts w:ascii="Times New Roman" w:hAnsi="Times New Roman"/>
          <w:b/>
          <w:szCs w:val="24"/>
        </w:rPr>
      </w:pPr>
      <w:r w:rsidRPr="00740BB1">
        <w:rPr>
          <w:rFonts w:ascii="Times New Roman" w:hAnsi="Times New Roman"/>
          <w:b/>
          <w:szCs w:val="24"/>
        </w:rPr>
        <w:t>Лист экспертной оценки «Папки достижений»  учителя-логопеда</w:t>
      </w:r>
    </w:p>
    <w:p w:rsidR="00677CCA" w:rsidRPr="00186664" w:rsidRDefault="00677CCA" w:rsidP="00677CCA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677CCA" w:rsidRPr="00186664" w:rsidRDefault="00677CCA" w:rsidP="00677C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677CCA" w:rsidRDefault="00677CCA" w:rsidP="00677CC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677CCA" w:rsidRPr="00213C67" w:rsidRDefault="00677CCA" w:rsidP="00677CC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Style w:val="a4"/>
        <w:tblW w:w="9673" w:type="dxa"/>
        <w:tblLayout w:type="fixed"/>
        <w:tblLook w:val="04A0"/>
      </w:tblPr>
      <w:tblGrid>
        <w:gridCol w:w="767"/>
        <w:gridCol w:w="7080"/>
        <w:gridCol w:w="429"/>
        <w:gridCol w:w="429"/>
        <w:gridCol w:w="430"/>
        <w:gridCol w:w="538"/>
      </w:tblGrid>
      <w:tr w:rsidR="00677CCA" w:rsidRPr="00740BB1" w:rsidTr="009A6B70">
        <w:trPr>
          <w:trHeight w:val="237"/>
        </w:trPr>
        <w:tc>
          <w:tcPr>
            <w:tcW w:w="767" w:type="dxa"/>
            <w:vMerge w:val="restart"/>
          </w:tcPr>
          <w:p w:rsidR="00677CCA" w:rsidRPr="00740BB1" w:rsidRDefault="00677CCA" w:rsidP="009A6B7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0B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0BB1">
              <w:rPr>
                <w:rFonts w:ascii="Times New Roman" w:hAnsi="Times New Roman"/>
              </w:rPr>
              <w:t>/</w:t>
            </w:r>
            <w:proofErr w:type="spellStart"/>
            <w:r w:rsidRPr="00740BB1">
              <w:rPr>
                <w:rFonts w:ascii="Times New Roman" w:hAnsi="Times New Roman"/>
              </w:rPr>
              <w:t>п</w:t>
            </w:r>
            <w:proofErr w:type="spellEnd"/>
            <w:r w:rsidRPr="00740B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0" w:type="dxa"/>
            <w:vMerge w:val="restart"/>
          </w:tcPr>
          <w:p w:rsidR="00677CCA" w:rsidRPr="00740BB1" w:rsidRDefault="00677CCA" w:rsidP="009A6B7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26" w:type="dxa"/>
            <w:gridSpan w:val="4"/>
          </w:tcPr>
          <w:p w:rsidR="00677CCA" w:rsidRPr="00740BB1" w:rsidRDefault="00677CCA" w:rsidP="009A6B7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677CCA" w:rsidRPr="00740BB1" w:rsidTr="009A6B70">
        <w:trPr>
          <w:trHeight w:val="137"/>
        </w:trPr>
        <w:tc>
          <w:tcPr>
            <w:tcW w:w="767" w:type="dxa"/>
            <w:vMerge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7080" w:type="dxa"/>
            <w:vMerge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677CCA" w:rsidRPr="00740BB1" w:rsidTr="009A6B70">
        <w:trPr>
          <w:trHeight w:val="474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Реализация современных коррекционно-логопедических технологий   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488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Использование информационно-коммуникационных технологий в работе учителя-логопеда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1200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jc w:val="both"/>
              <w:rPr>
                <w:rFonts w:ascii="Times New Roman" w:hAnsi="Times New Roman"/>
                <w:color w:val="000000"/>
              </w:rPr>
            </w:pPr>
            <w:r w:rsidRPr="00740BB1">
              <w:rPr>
                <w:rFonts w:ascii="Times New Roman" w:hAnsi="Times New Roman"/>
                <w:color w:val="000000"/>
              </w:rPr>
              <w:t>Результаты коррекционно-развивающей деятельности учителя-логопе</w:t>
            </w:r>
            <w:r>
              <w:rPr>
                <w:rFonts w:ascii="Times New Roman" w:hAnsi="Times New Roman"/>
                <w:color w:val="000000"/>
              </w:rPr>
              <w:t>да (результаты диагностики за  5</w:t>
            </w:r>
            <w:r w:rsidRPr="00740B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 w:rsidRPr="00740BB1">
              <w:rPr>
                <w:rFonts w:ascii="Times New Roman" w:hAnsi="Times New Roman"/>
                <w:color w:val="000000"/>
              </w:rPr>
              <w:t>)</w:t>
            </w:r>
          </w:p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Стабильная позитивная динамика  показателей диагностики речевых нарушений и ВПФ как результат  логопедической коррекции и профилактики вторичных дефектов.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738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Качество построения коррекционно-развивающей среды: оформление и оборудование кабинета, наличие инструментария, нормативно-правовых документов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474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работы с семьями воспитанников, социумом (по отзывам)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488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в проектно-исследовательской деятельности, опытно-экспериментальной работе и другой научной деятельности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воспитанников в конкурсах, в олимпиадах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474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Просветительская и пропедевтическая работа с педагогами и родителями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740BB1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авторских программ, методических пособий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726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740BB1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740BB1">
              <w:rPr>
                <w:rFonts w:ascii="Times New Roman" w:hAnsi="Times New Roman"/>
              </w:rPr>
              <w:t>педчтениях</w:t>
            </w:r>
            <w:proofErr w:type="spellEnd"/>
            <w:r w:rsidRPr="00740BB1">
              <w:rPr>
                <w:rFonts w:ascii="Times New Roman" w:hAnsi="Times New Roman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профессиональных конкурсах, выставках.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  <w:lang w:val="en-US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6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7080" w:type="dxa"/>
          </w:tcPr>
          <w:p w:rsidR="00677CCA" w:rsidRPr="00740BB1" w:rsidRDefault="00677CCA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77CCA" w:rsidRPr="00740BB1" w:rsidTr="009A6B70">
        <w:trPr>
          <w:trHeight w:val="237"/>
        </w:trPr>
        <w:tc>
          <w:tcPr>
            <w:tcW w:w="7847" w:type="dxa"/>
            <w:gridSpan w:val="2"/>
            <w:tcBorders>
              <w:right w:val="single" w:sz="4" w:space="0" w:color="auto"/>
            </w:tcBorders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</w:tcPr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  <w:tr w:rsidR="00677CCA" w:rsidRPr="00740BB1" w:rsidTr="009A6B70">
        <w:trPr>
          <w:trHeight w:val="1227"/>
        </w:trPr>
        <w:tc>
          <w:tcPr>
            <w:tcW w:w="7847" w:type="dxa"/>
            <w:gridSpan w:val="2"/>
            <w:tcBorders>
              <w:right w:val="single" w:sz="4" w:space="0" w:color="auto"/>
            </w:tcBorders>
          </w:tcPr>
          <w:p w:rsidR="00677CCA" w:rsidRPr="00186664" w:rsidRDefault="00677CCA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677CCA" w:rsidRPr="00186664" w:rsidRDefault="00677CCA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677CCA" w:rsidRPr="00740BB1" w:rsidRDefault="00677CCA" w:rsidP="009A6B70">
            <w:pPr>
              <w:contextualSpacing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 xml:space="preserve">  максимальный балл – 80 баллов.</w:t>
            </w:r>
            <w:r w:rsidRPr="00740BB1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</w:tcPr>
          <w:p w:rsidR="00677CCA" w:rsidRDefault="00677CCA" w:rsidP="009A6B70">
            <w:pPr>
              <w:rPr>
                <w:rFonts w:ascii="Times New Roman" w:hAnsi="Times New Roman"/>
              </w:rPr>
            </w:pPr>
          </w:p>
          <w:p w:rsidR="00677CCA" w:rsidRDefault="00677CCA" w:rsidP="009A6B70">
            <w:pPr>
              <w:rPr>
                <w:rFonts w:ascii="Times New Roman" w:hAnsi="Times New Roman"/>
              </w:rPr>
            </w:pPr>
          </w:p>
          <w:p w:rsidR="00677CCA" w:rsidRDefault="00677CCA" w:rsidP="009A6B70">
            <w:pPr>
              <w:rPr>
                <w:rFonts w:ascii="Times New Roman" w:hAnsi="Times New Roman"/>
              </w:rPr>
            </w:pPr>
          </w:p>
          <w:p w:rsidR="00677CCA" w:rsidRPr="00740BB1" w:rsidRDefault="00677CCA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677CCA" w:rsidRPr="00740BB1" w:rsidRDefault="00677CCA" w:rsidP="00677CCA"/>
    <w:p w:rsidR="00677CCA" w:rsidRPr="00740BB1" w:rsidRDefault="00677CCA" w:rsidP="00677CCA">
      <w:pPr>
        <w:spacing w:after="0" w:line="240" w:lineRule="auto"/>
        <w:jc w:val="both"/>
        <w:rPr>
          <w:rFonts w:ascii="Times New Roman" w:hAnsi="Times New Roman"/>
        </w:rPr>
      </w:pPr>
    </w:p>
    <w:p w:rsidR="00677CCA" w:rsidRPr="00740BB1" w:rsidRDefault="00677CCA" w:rsidP="00677CCA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677CCA" w:rsidRPr="00740BB1" w:rsidRDefault="00677CCA" w:rsidP="00677CCA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677CCA" w:rsidRPr="00740BB1" w:rsidRDefault="00677CCA" w:rsidP="00677CCA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0BB1">
        <w:rPr>
          <w:rFonts w:ascii="Times New Roman" w:hAnsi="Times New Roman"/>
        </w:rPr>
        <w:t>Эксперт_______________</w:t>
      </w:r>
      <w:proofErr w:type="spellEnd"/>
      <w:r w:rsidRPr="00740BB1">
        <w:rPr>
          <w:rFonts w:ascii="Times New Roman" w:hAnsi="Times New Roman"/>
        </w:rPr>
        <w:t>/_____________/</w:t>
      </w:r>
    </w:p>
    <w:p w:rsidR="00677CCA" w:rsidRPr="00740BB1" w:rsidRDefault="00677CCA" w:rsidP="00677CCA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«___»______________________20____г.</w:t>
      </w:r>
    </w:p>
    <w:p w:rsidR="00677CCA" w:rsidRPr="00213C67" w:rsidRDefault="00677CCA" w:rsidP="00677C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7CCA" w:rsidRPr="00213C67" w:rsidRDefault="00677CCA" w:rsidP="00677C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662B" w:rsidRPr="00677CCA" w:rsidRDefault="00B3662B"/>
    <w:sectPr w:rsidR="00B3662B" w:rsidRPr="00677CCA" w:rsidSect="00677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CCA"/>
    <w:rsid w:val="00677CCA"/>
    <w:rsid w:val="00B3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C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7C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2015-01-16T05:27:00Z</dcterms:created>
  <dcterms:modified xsi:type="dcterms:W3CDTF">2015-01-16T05:27:00Z</dcterms:modified>
</cp:coreProperties>
</file>